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937D3" w14:textId="5FA52CFB" w:rsidR="00B633E1" w:rsidRPr="00B633E1" w:rsidRDefault="009631F9" w:rsidP="00B633E1">
      <w:pPr>
        <w:tabs>
          <w:tab w:val="center" w:pos="4536"/>
          <w:tab w:val="right" w:pos="7938"/>
          <w:tab w:val="right" w:pos="9639"/>
        </w:tabs>
        <w:ind w:right="2"/>
        <w:rPr>
          <w:rFonts w:ascii="Arial" w:eastAsia="Batang" w:hAnsi="Arial" w:cs="Arial"/>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33E1" w:rsidRPr="00B633E1">
        <w:rPr>
          <w:rFonts w:ascii="Arial" w:eastAsia="Batang" w:hAnsi="Arial" w:cs="Arial"/>
          <w:b/>
          <w:bCs/>
          <w:sz w:val="28"/>
          <w:szCs w:val="24"/>
          <w:lang w:val="en-GB"/>
        </w:rPr>
        <w:t>3GPP TSG RAN WG1 #112bis-e</w:t>
      </w:r>
      <w:r w:rsidR="00B633E1">
        <w:rPr>
          <w:rFonts w:ascii="Arial" w:eastAsia="Batang" w:hAnsi="Arial" w:cs="Arial"/>
          <w:b/>
          <w:bCs/>
          <w:sz w:val="28"/>
          <w:szCs w:val="24"/>
          <w:lang w:val="en-GB"/>
        </w:rPr>
        <w:tab/>
      </w:r>
      <w:r w:rsidR="00B633E1">
        <w:rPr>
          <w:rFonts w:ascii="Arial" w:eastAsia="Batang" w:hAnsi="Arial" w:cs="Arial"/>
          <w:b/>
          <w:bCs/>
          <w:sz w:val="28"/>
          <w:szCs w:val="24"/>
          <w:lang w:val="en-GB"/>
        </w:rPr>
        <w:tab/>
      </w:r>
      <w:r w:rsidR="00EF5775" w:rsidRPr="00EF5775">
        <w:rPr>
          <w:rFonts w:ascii="Arial" w:eastAsia="Batang" w:hAnsi="Arial" w:cs="Arial"/>
          <w:b/>
          <w:bCs/>
          <w:sz w:val="28"/>
          <w:szCs w:val="24"/>
          <w:lang w:val="en-GB"/>
        </w:rPr>
        <w:t>R1-2302957</w:t>
      </w:r>
    </w:p>
    <w:p w14:paraId="3A6F754A" w14:textId="77777777" w:rsidR="00B633E1" w:rsidRPr="00B633E1" w:rsidRDefault="00B633E1" w:rsidP="00B633E1">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B633E1">
        <w:rPr>
          <w:rFonts w:ascii="Arial" w:eastAsia="MS Mincho" w:hAnsi="Arial" w:cs="Arial"/>
          <w:b/>
          <w:bCs/>
          <w:sz w:val="28"/>
          <w:szCs w:val="24"/>
          <w:lang w:val="en-GB" w:eastAsia="ja-JP"/>
        </w:rPr>
        <w:t>e-Meeting, April 17</w:t>
      </w:r>
      <w:r w:rsidRPr="00B633E1">
        <w:rPr>
          <w:rFonts w:ascii="Arial" w:eastAsia="MS Mincho" w:hAnsi="Arial" w:cs="Arial"/>
          <w:b/>
          <w:bCs/>
          <w:sz w:val="28"/>
          <w:szCs w:val="24"/>
          <w:vertAlign w:val="superscript"/>
          <w:lang w:val="en-GB" w:eastAsia="ja-JP"/>
        </w:rPr>
        <w:t>th</w:t>
      </w:r>
      <w:r w:rsidRPr="00B633E1">
        <w:rPr>
          <w:rFonts w:ascii="Arial" w:eastAsia="MS Mincho" w:hAnsi="Arial" w:cs="Arial"/>
          <w:b/>
          <w:bCs/>
          <w:sz w:val="28"/>
          <w:szCs w:val="24"/>
          <w:lang w:val="en-GB" w:eastAsia="ja-JP"/>
        </w:rPr>
        <w:t xml:space="preserve"> – April 26</w:t>
      </w:r>
      <w:r w:rsidRPr="00B633E1">
        <w:rPr>
          <w:rFonts w:ascii="Arial" w:eastAsia="MS Mincho" w:hAnsi="Arial" w:cs="Arial"/>
          <w:b/>
          <w:bCs/>
          <w:sz w:val="28"/>
          <w:szCs w:val="24"/>
          <w:vertAlign w:val="superscript"/>
          <w:lang w:val="en-GB" w:eastAsia="ja-JP"/>
        </w:rPr>
        <w:t>th</w:t>
      </w:r>
      <w:r w:rsidRPr="00B633E1">
        <w:rPr>
          <w:rFonts w:ascii="Arial" w:eastAsia="MS Mincho" w:hAnsi="Arial" w:cs="Arial"/>
          <w:b/>
          <w:bCs/>
          <w:sz w:val="28"/>
          <w:szCs w:val="24"/>
          <w:lang w:val="en-GB" w:eastAsia="ja-JP"/>
        </w:rPr>
        <w:t>, 2023</w:t>
      </w:r>
    </w:p>
    <w:p w14:paraId="0F680BF8" w14:textId="1A62BBBE" w:rsidR="00670B7E" w:rsidRPr="005A299A" w:rsidRDefault="00670B7E" w:rsidP="00B633E1">
      <w:pPr>
        <w:tabs>
          <w:tab w:val="center" w:pos="4536"/>
          <w:tab w:val="right" w:pos="7938"/>
          <w:tab w:val="right" w:pos="9639"/>
        </w:tabs>
        <w:ind w:right="2"/>
        <w:rPr>
          <w:b/>
          <w:color w:val="000000" w:themeColor="text1"/>
          <w:lang w:val="en-GB"/>
        </w:rPr>
      </w:pPr>
    </w:p>
    <w:p w14:paraId="45F57AEC" w14:textId="5E3D01AE"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B633E1">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2755A4B8"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F5B01">
        <w:rPr>
          <w:b/>
          <w:color w:val="000000" w:themeColor="text1"/>
          <w:lang w:eastAsia="zh-CN"/>
        </w:rPr>
        <w:t>Correction</w:t>
      </w:r>
      <w:r w:rsidR="00BF2520">
        <w:rPr>
          <w:rFonts w:hint="eastAsia"/>
          <w:b/>
          <w:color w:val="000000" w:themeColor="text1"/>
          <w:lang w:eastAsia="zh-CN"/>
        </w:rPr>
        <w:t>s</w:t>
      </w:r>
      <w:r w:rsidR="008F5B01">
        <w:rPr>
          <w:b/>
          <w:color w:val="000000" w:themeColor="text1"/>
          <w:lang w:eastAsia="zh-CN"/>
        </w:rPr>
        <w:t xml:space="preserve"> </w:t>
      </w:r>
      <w:r w:rsidR="00775BE6">
        <w:rPr>
          <w:b/>
          <w:color w:val="000000" w:themeColor="text1"/>
          <w:lang w:eastAsia="zh-CN"/>
        </w:rPr>
        <w:t>on</w:t>
      </w:r>
      <w:r w:rsidR="008F5B01">
        <w:rPr>
          <w:b/>
          <w:color w:val="000000" w:themeColor="text1"/>
          <w:lang w:eastAsia="zh-CN"/>
        </w:rPr>
        <w:t xml:space="preserve"> simultaneous reception during SDT procedure</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079D1E87" w:rsidR="00532D5E" w:rsidRPr="00966A51" w:rsidRDefault="001C062C" w:rsidP="00966A51">
      <w:pPr>
        <w:rPr>
          <w:lang w:eastAsia="zh-CN"/>
        </w:rPr>
      </w:pPr>
      <w:r w:rsidRPr="00966A51">
        <w:rPr>
          <w:lang w:eastAsia="zh-CN"/>
        </w:rPr>
        <w:t>In this contribution,</w:t>
      </w:r>
      <w:r w:rsidR="00DF069A" w:rsidRPr="00966A51">
        <w:rPr>
          <w:lang w:eastAsia="zh-CN"/>
        </w:rPr>
        <w:t xml:space="preserve"> </w:t>
      </w:r>
      <w:r w:rsidR="00580F1C">
        <w:rPr>
          <w:lang w:eastAsia="zh-CN"/>
        </w:rPr>
        <w:t>remaining issues</w:t>
      </w:r>
      <w:r w:rsidRPr="00966A51">
        <w:rPr>
          <w:lang w:eastAsia="zh-CN"/>
        </w:rPr>
        <w:t xml:space="preserve"> on </w:t>
      </w:r>
      <w:r w:rsidR="008F5B01">
        <w:rPr>
          <w:lang w:eastAsia="zh-CN"/>
        </w:rPr>
        <w:t>simultaneous reception during SDT procedure</w:t>
      </w:r>
      <w:r w:rsidR="00AA549F" w:rsidRPr="00966A51">
        <w:rPr>
          <w:lang w:eastAsia="zh-CN"/>
        </w:rPr>
        <w:t xml:space="preserve"> </w:t>
      </w:r>
      <w:r w:rsidR="008F5B01">
        <w:rPr>
          <w:lang w:eastAsia="zh-CN"/>
        </w:rPr>
        <w:t>are</w:t>
      </w:r>
      <w:r w:rsidR="00AA549F" w:rsidRPr="00966A51">
        <w:rPr>
          <w:lang w:eastAsia="zh-CN"/>
        </w:rPr>
        <w:t xml:space="preserve"> to be discussed</w:t>
      </w:r>
      <w:r w:rsidR="008F5B01">
        <w:rPr>
          <w:lang w:eastAsia="zh-CN"/>
        </w:rPr>
        <w:t xml:space="preserve"> </w:t>
      </w:r>
      <w:r w:rsidR="008F5B01">
        <w:rPr>
          <w:rFonts w:hint="eastAsia"/>
          <w:lang w:eastAsia="zh-CN"/>
        </w:rPr>
        <w:t>and</w:t>
      </w:r>
      <w:r w:rsidR="008F5B01">
        <w:rPr>
          <w:lang w:eastAsia="zh-CN"/>
        </w:rPr>
        <w:t xml:space="preserve"> the relevant text proposals are provided</w:t>
      </w:r>
      <w:r w:rsidR="00AA549F" w:rsidRPr="00966A51">
        <w:rPr>
          <w:lang w:eastAsia="zh-CN"/>
        </w:rPr>
        <w:t>.</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77FF9A61" w:rsidR="005E5313" w:rsidRDefault="008F5B01" w:rsidP="00FA4DAC">
      <w:pPr>
        <w:pStyle w:val="2"/>
        <w:spacing w:before="0" w:after="100" w:afterAutospacing="1"/>
        <w:ind w:left="578" w:hanging="578"/>
        <w:rPr>
          <w:lang w:eastAsia="zh-CN"/>
        </w:rPr>
      </w:pPr>
      <w:r>
        <w:rPr>
          <w:lang w:eastAsia="zh-CN"/>
        </w:rPr>
        <w:t>Simultaneous reception</w:t>
      </w:r>
      <w:r w:rsidR="00580F1C">
        <w:rPr>
          <w:lang w:eastAsia="zh-CN"/>
        </w:rPr>
        <w:t xml:space="preserve"> of SDT and </w:t>
      </w:r>
      <w:r w:rsidR="005159AA">
        <w:rPr>
          <w:lang w:eastAsia="zh-CN"/>
        </w:rPr>
        <w:t>other</w:t>
      </w:r>
      <w:r w:rsidR="003C5288">
        <w:rPr>
          <w:lang w:eastAsia="zh-CN"/>
        </w:rPr>
        <w:t xml:space="preserve"> </w:t>
      </w:r>
      <w:r w:rsidR="005159AA">
        <w:rPr>
          <w:lang w:eastAsia="zh-CN"/>
        </w:rPr>
        <w:t>channels</w:t>
      </w:r>
      <w:r w:rsidR="003C5288">
        <w:rPr>
          <w:lang w:eastAsia="zh-CN"/>
        </w:rPr>
        <w:t xml:space="preserve"> in inactive states</w:t>
      </w:r>
    </w:p>
    <w:p w14:paraId="7E00DCA9" w14:textId="2886E5E7" w:rsidR="00580F1C" w:rsidRDefault="0095681A" w:rsidP="00580F1C">
      <w:pPr>
        <w:rPr>
          <w:lang w:eastAsia="zh-CN"/>
        </w:rPr>
      </w:pPr>
      <w:r>
        <w:rPr>
          <w:lang w:eastAsia="zh-CN"/>
        </w:rPr>
        <w:t>In Rel-15</w:t>
      </w:r>
      <w:r w:rsidR="00B11042">
        <w:rPr>
          <w:lang w:eastAsia="zh-CN"/>
        </w:rPr>
        <w:t xml:space="preserve">, the UE </w:t>
      </w:r>
      <w:r w:rsidR="00746491">
        <w:rPr>
          <w:lang w:eastAsia="zh-CN"/>
        </w:rPr>
        <w:t>shall</w:t>
      </w:r>
      <w:r w:rsidR="00B11042">
        <w:rPr>
          <w:lang w:eastAsia="zh-CN"/>
        </w:rPr>
        <w:t xml:space="preserve"> </w:t>
      </w:r>
      <w:r w:rsidR="00746491">
        <w:rPr>
          <w:lang w:eastAsia="zh-CN"/>
        </w:rPr>
        <w:t>be able to decode</w:t>
      </w:r>
      <w:r w:rsidR="00B11042">
        <w:rPr>
          <w:lang w:eastAsia="zh-CN"/>
        </w:rPr>
        <w:t xml:space="preserve"> two broadcast</w:t>
      </w:r>
      <w:r w:rsidR="009B5EF3">
        <w:rPr>
          <w:lang w:eastAsia="zh-CN"/>
        </w:rPr>
        <w:t>/unicast</w:t>
      </w:r>
      <w:r w:rsidR="00B11042">
        <w:rPr>
          <w:lang w:eastAsia="zh-CN"/>
        </w:rPr>
        <w:t xml:space="preserve"> </w:t>
      </w:r>
      <w:r w:rsidR="00746491">
        <w:rPr>
          <w:lang w:eastAsia="zh-CN"/>
        </w:rPr>
        <w:t>downlink</w:t>
      </w:r>
      <w:r w:rsidR="00B11042">
        <w:rPr>
          <w:lang w:eastAsia="zh-CN"/>
        </w:rPr>
        <w:t xml:space="preserve"> channels simultaneously during the RRC_INACTIVE state, including </w:t>
      </w:r>
      <w:r w:rsidR="00746491">
        <w:rPr>
          <w:lang w:eastAsia="zh-CN"/>
        </w:rPr>
        <w:t xml:space="preserve">PBCH, </w:t>
      </w:r>
      <w:r w:rsidR="00B11042">
        <w:rPr>
          <w:lang w:eastAsia="zh-CN"/>
        </w:rPr>
        <w:t>SIB1, OSI, paging, Msg2/B and Msg4</w:t>
      </w:r>
      <w:r w:rsidR="00821268">
        <w:rPr>
          <w:lang w:eastAsia="zh-CN"/>
        </w:rPr>
        <w:t>.</w:t>
      </w:r>
      <w:r w:rsidR="00B11042">
        <w:rPr>
          <w:lang w:eastAsia="zh-CN"/>
        </w:rPr>
        <w:t xml:space="preserve"> F</w:t>
      </w:r>
      <w:r w:rsidR="009B5EF3">
        <w:rPr>
          <w:lang w:eastAsia="zh-CN"/>
        </w:rPr>
        <w:t xml:space="preserve">rom our </w:t>
      </w:r>
      <w:r w:rsidR="008E3303">
        <w:rPr>
          <w:lang w:eastAsia="zh-CN"/>
        </w:rPr>
        <w:t>point of view</w:t>
      </w:r>
      <w:r w:rsidR="00746491">
        <w:rPr>
          <w:lang w:eastAsia="zh-CN"/>
        </w:rPr>
        <w:t xml:space="preserve">, </w:t>
      </w:r>
      <w:r w:rsidR="008E3303">
        <w:rPr>
          <w:lang w:eastAsia="zh-CN"/>
        </w:rPr>
        <w:t xml:space="preserve">the </w:t>
      </w:r>
      <w:r w:rsidR="00BE7A53">
        <w:rPr>
          <w:lang w:eastAsia="zh-CN"/>
        </w:rPr>
        <w:t xml:space="preserve">physical downlink channel </w:t>
      </w:r>
      <w:r w:rsidR="00BA1D2C">
        <w:rPr>
          <w:lang w:eastAsia="zh-CN"/>
        </w:rPr>
        <w:t>of</w:t>
      </w:r>
      <w:r w:rsidR="00BE7A53">
        <w:rPr>
          <w:lang w:eastAsia="zh-CN"/>
        </w:rPr>
        <w:t xml:space="preserve"> SDT </w:t>
      </w:r>
      <w:r w:rsidR="00BA1D2C">
        <w:rPr>
          <w:lang w:eastAsia="zh-CN"/>
        </w:rPr>
        <w:t>is the same as physical downlink channels of Msg3/4, w</w:t>
      </w:r>
      <w:r w:rsidR="00BA1D2C">
        <w:rPr>
          <w:rFonts w:hint="eastAsia"/>
          <w:lang w:eastAsia="zh-CN"/>
        </w:rPr>
        <w:t>hich</w:t>
      </w:r>
      <w:r w:rsidR="00BA1D2C">
        <w:rPr>
          <w:lang w:eastAsia="zh-CN"/>
        </w:rPr>
        <w:t xml:space="preserve"> </w:t>
      </w:r>
      <w:r w:rsidR="009B5EF3">
        <w:rPr>
          <w:lang w:eastAsia="zh-CN"/>
        </w:rPr>
        <w:t xml:space="preserve">can be </w:t>
      </w:r>
      <w:r w:rsidR="008E3303">
        <w:rPr>
          <w:lang w:eastAsia="zh-CN"/>
        </w:rPr>
        <w:t>regarded</w:t>
      </w:r>
      <w:r w:rsidR="009B5EF3">
        <w:rPr>
          <w:lang w:eastAsia="zh-CN"/>
        </w:rPr>
        <w:t xml:space="preserve"> as a kind of unicast channel </w:t>
      </w:r>
      <w:r w:rsidR="008E3303">
        <w:rPr>
          <w:lang w:eastAsia="zh-CN"/>
        </w:rPr>
        <w:t>in the inactive state</w:t>
      </w:r>
      <w:r w:rsidR="009B5EF3">
        <w:rPr>
          <w:lang w:eastAsia="zh-CN"/>
        </w:rPr>
        <w:t xml:space="preserve">, </w:t>
      </w:r>
      <w:r w:rsidR="00746491">
        <w:rPr>
          <w:lang w:eastAsia="zh-CN"/>
        </w:rPr>
        <w:t xml:space="preserve">so </w:t>
      </w:r>
      <w:r w:rsidR="007624ED">
        <w:rPr>
          <w:lang w:eastAsia="zh-CN"/>
        </w:rPr>
        <w:t xml:space="preserve">SDT </w:t>
      </w:r>
      <w:r w:rsidR="008E3303">
        <w:rPr>
          <w:lang w:eastAsia="zh-CN"/>
        </w:rPr>
        <w:t xml:space="preserve">should have a </w:t>
      </w:r>
      <w:r w:rsidR="00746491">
        <w:rPr>
          <w:lang w:eastAsia="zh-CN"/>
        </w:rPr>
        <w:t>similar situation</w:t>
      </w:r>
      <w:r w:rsidR="008E3303">
        <w:rPr>
          <w:lang w:eastAsia="zh-CN"/>
        </w:rPr>
        <w:t xml:space="preserve"> </w:t>
      </w:r>
      <w:r w:rsidR="00BA1D2C">
        <w:rPr>
          <w:lang w:eastAsia="zh-CN"/>
        </w:rPr>
        <w:t xml:space="preserve">to </w:t>
      </w:r>
      <w:r w:rsidR="00BE7A53">
        <w:rPr>
          <w:lang w:eastAsia="zh-CN"/>
        </w:rPr>
        <w:t>Msg3/4</w:t>
      </w:r>
      <w:r w:rsidR="009B5EF3">
        <w:rPr>
          <w:lang w:eastAsia="zh-CN"/>
        </w:rPr>
        <w:t xml:space="preserve">. That is, </w:t>
      </w:r>
      <w:r w:rsidR="00746491">
        <w:rPr>
          <w:lang w:eastAsia="zh-CN"/>
        </w:rPr>
        <w:t>the UE shall be able to</w:t>
      </w:r>
      <w:r w:rsidR="008E3303">
        <w:rPr>
          <w:lang w:eastAsia="zh-CN"/>
        </w:rPr>
        <w:t xml:space="preserve"> simultaneously</w:t>
      </w:r>
      <w:r w:rsidR="00746491">
        <w:rPr>
          <w:lang w:eastAsia="zh-CN"/>
        </w:rPr>
        <w:t xml:space="preserve"> receive </w:t>
      </w:r>
      <w:r w:rsidR="007624ED">
        <w:rPr>
          <w:lang w:eastAsia="zh-CN"/>
        </w:rPr>
        <w:t xml:space="preserve">the </w:t>
      </w:r>
      <w:r w:rsidR="00BE7A53">
        <w:rPr>
          <w:lang w:eastAsia="zh-CN"/>
        </w:rPr>
        <w:t>PDCCH/</w:t>
      </w:r>
      <w:r w:rsidR="00746491">
        <w:rPr>
          <w:lang w:eastAsia="zh-CN"/>
        </w:rPr>
        <w:t xml:space="preserve">PDSCH </w:t>
      </w:r>
      <w:r w:rsidR="00BA1D2C">
        <w:rPr>
          <w:lang w:eastAsia="zh-CN"/>
        </w:rPr>
        <w:t xml:space="preserve">of </w:t>
      </w:r>
      <w:r w:rsidR="00BE7A53">
        <w:rPr>
          <w:lang w:eastAsia="zh-CN"/>
        </w:rPr>
        <w:t>SDT</w:t>
      </w:r>
      <w:r w:rsidR="00746491">
        <w:rPr>
          <w:lang w:eastAsia="zh-CN"/>
        </w:rPr>
        <w:t xml:space="preserve"> and </w:t>
      </w:r>
      <w:r w:rsidR="00BA1D2C">
        <w:rPr>
          <w:lang w:eastAsia="zh-CN"/>
        </w:rPr>
        <w:t xml:space="preserve">one of </w:t>
      </w:r>
      <w:r w:rsidR="00746491">
        <w:rPr>
          <w:lang w:eastAsia="zh-CN"/>
        </w:rPr>
        <w:t xml:space="preserve">other </w:t>
      </w:r>
      <w:r w:rsidR="007624ED">
        <w:rPr>
          <w:lang w:eastAsia="zh-CN"/>
        </w:rPr>
        <w:t xml:space="preserve">multiple </w:t>
      </w:r>
      <w:r w:rsidR="00746491">
        <w:rPr>
          <w:lang w:eastAsia="zh-CN"/>
        </w:rPr>
        <w:t xml:space="preserve">broadcast/unicast </w:t>
      </w:r>
      <w:r w:rsidR="00BE7A53">
        <w:rPr>
          <w:lang w:eastAsia="zh-CN"/>
        </w:rPr>
        <w:t>physical downlink</w:t>
      </w:r>
      <w:r w:rsidR="00746491">
        <w:rPr>
          <w:lang w:eastAsia="zh-CN"/>
        </w:rPr>
        <w:t xml:space="preserve"> channels</w:t>
      </w:r>
      <w:r w:rsidR="00BE7A53">
        <w:rPr>
          <w:lang w:eastAsia="zh-CN"/>
        </w:rPr>
        <w:t xml:space="preserve"> during the inactive state</w:t>
      </w:r>
      <w:r>
        <w:rPr>
          <w:lang w:eastAsia="zh-CN"/>
        </w:rPr>
        <w:t>. Th</w:t>
      </w:r>
      <w:r w:rsidR="008E3303">
        <w:rPr>
          <w:lang w:eastAsia="zh-CN"/>
        </w:rPr>
        <w:t>erefore</w:t>
      </w:r>
      <w:r>
        <w:rPr>
          <w:lang w:eastAsia="zh-CN"/>
        </w:rPr>
        <w:t xml:space="preserve">, we </w:t>
      </w:r>
      <w:r w:rsidR="008E3303">
        <w:rPr>
          <w:lang w:eastAsia="zh-CN"/>
        </w:rPr>
        <w:t>propose</w:t>
      </w:r>
      <w:r>
        <w:rPr>
          <w:lang w:eastAsia="zh-CN"/>
        </w:rPr>
        <w:t xml:space="preserve"> to revise the corresponding specification in TS38.214 clause 5.1 and in TS38.202 </w:t>
      </w:r>
      <w:r>
        <w:rPr>
          <w:rFonts w:hint="eastAsia"/>
          <w:lang w:eastAsia="zh-CN"/>
        </w:rPr>
        <w:t>cl</w:t>
      </w:r>
      <w:r>
        <w:rPr>
          <w:lang w:eastAsia="zh-CN"/>
        </w:rPr>
        <w:t>ause 6.2</w:t>
      </w:r>
      <w:r w:rsidR="005159AA">
        <w:rPr>
          <w:lang w:eastAsia="zh-CN"/>
        </w:rPr>
        <w:t xml:space="preserve"> accordingly.</w:t>
      </w:r>
      <w:r w:rsidR="008E3303">
        <w:rPr>
          <w:lang w:eastAsia="zh-CN"/>
        </w:rPr>
        <w:t xml:space="preserve"> In addition, there may be </w:t>
      </w:r>
      <w:r w:rsidR="00BE7A53">
        <w:rPr>
          <w:lang w:eastAsia="zh-CN"/>
        </w:rPr>
        <w:t xml:space="preserve">full or partial </w:t>
      </w:r>
      <w:r w:rsidR="008E3303">
        <w:rPr>
          <w:lang w:eastAsia="zh-CN"/>
        </w:rPr>
        <w:t xml:space="preserve">time overlapping between MBS and SDT during inactive states, </w:t>
      </w:r>
      <w:r w:rsidR="00BE7A53">
        <w:rPr>
          <w:lang w:eastAsia="zh-CN"/>
        </w:rPr>
        <w:t xml:space="preserve">so </w:t>
      </w:r>
      <w:r w:rsidR="008E3303">
        <w:rPr>
          <w:lang w:eastAsia="zh-CN"/>
        </w:rPr>
        <w:t xml:space="preserve">it may be also </w:t>
      </w:r>
      <w:r w:rsidR="00BE7A53">
        <w:rPr>
          <w:lang w:eastAsia="zh-CN"/>
        </w:rPr>
        <w:t>necessary</w:t>
      </w:r>
      <w:r w:rsidR="008E3303">
        <w:rPr>
          <w:lang w:eastAsia="zh-CN"/>
        </w:rPr>
        <w:t xml:space="preserve"> to consider whether to support simultaneous reception of SDT and MBS </w:t>
      </w:r>
      <w:r w:rsidR="007624ED">
        <w:rPr>
          <w:lang w:eastAsia="zh-CN"/>
        </w:rPr>
        <w:t>during SDT procedure</w:t>
      </w:r>
      <w:r w:rsidR="008E3303">
        <w:rPr>
          <w:lang w:eastAsia="zh-CN"/>
        </w:rPr>
        <w:t>.</w:t>
      </w:r>
    </w:p>
    <w:p w14:paraId="48DB857E" w14:textId="289D1BAD" w:rsidR="00A76CCE" w:rsidRPr="00C17425" w:rsidRDefault="00A76CCE" w:rsidP="00580F1C">
      <w:pPr>
        <w:rPr>
          <w:lang w:eastAsia="zh-CN"/>
        </w:rPr>
      </w:pPr>
    </w:p>
    <w:p w14:paraId="46FAFC4B" w14:textId="4CDF014C" w:rsidR="00821268" w:rsidRDefault="005159AA" w:rsidP="00554461">
      <w:pPr>
        <w:spacing w:after="0"/>
        <w:rPr>
          <w:b/>
          <w:lang w:eastAsia="zh-CN"/>
        </w:rPr>
      </w:pPr>
      <w:r w:rsidRPr="00554461">
        <w:rPr>
          <w:rFonts w:hint="eastAsia"/>
          <w:b/>
          <w:lang w:eastAsia="zh-CN"/>
        </w:rPr>
        <w:t>P</w:t>
      </w:r>
      <w:r w:rsidR="00493554">
        <w:rPr>
          <w:b/>
          <w:lang w:eastAsia="zh-CN"/>
        </w:rPr>
        <w:t>roposal 1</w:t>
      </w:r>
      <w:r w:rsidRPr="00554461">
        <w:rPr>
          <w:b/>
          <w:lang w:eastAsia="zh-CN"/>
        </w:rPr>
        <w:t xml:space="preserve">: Adopt the following text proposal </w:t>
      </w:r>
      <w:r w:rsidR="00554461" w:rsidRPr="00554461">
        <w:rPr>
          <w:b/>
          <w:lang w:eastAsia="zh-CN"/>
        </w:rPr>
        <w:t xml:space="preserve">in TS38.214 clause 5.1 and in TS38.202 </w:t>
      </w:r>
      <w:r w:rsidR="00554461" w:rsidRPr="00554461">
        <w:rPr>
          <w:rFonts w:hint="eastAsia"/>
          <w:b/>
          <w:lang w:eastAsia="zh-CN"/>
        </w:rPr>
        <w:t>cl</w:t>
      </w:r>
      <w:r w:rsidR="00554461" w:rsidRPr="00554461">
        <w:rPr>
          <w:b/>
          <w:lang w:eastAsia="zh-CN"/>
        </w:rPr>
        <w:t xml:space="preserve">ause 6.2 </w:t>
      </w:r>
      <w:r w:rsidRPr="00554461">
        <w:rPr>
          <w:b/>
          <w:lang w:eastAsia="zh-CN"/>
        </w:rPr>
        <w:t xml:space="preserve">for </w:t>
      </w:r>
      <w:r w:rsidR="00493554">
        <w:rPr>
          <w:b/>
          <w:lang w:eastAsia="zh-CN"/>
        </w:rPr>
        <w:t xml:space="preserve">the support of </w:t>
      </w:r>
      <w:r w:rsidRPr="00554461">
        <w:rPr>
          <w:b/>
          <w:lang w:eastAsia="zh-CN"/>
        </w:rPr>
        <w:t>simultaneous reception of SDT and other broadcast/unicast channels</w:t>
      </w:r>
      <w:r w:rsidRPr="00554461">
        <w:rPr>
          <w:rFonts w:hint="eastAsia"/>
          <w:b/>
          <w:lang w:eastAsia="zh-CN"/>
        </w:rPr>
        <w:t>.</w:t>
      </w:r>
    </w:p>
    <w:tbl>
      <w:tblPr>
        <w:tblStyle w:val="afff0"/>
        <w:tblW w:w="9420" w:type="dxa"/>
        <w:tblLook w:val="04A0" w:firstRow="1" w:lastRow="0" w:firstColumn="1" w:lastColumn="0" w:noHBand="0" w:noVBand="1"/>
      </w:tblPr>
      <w:tblGrid>
        <w:gridCol w:w="9420"/>
      </w:tblGrid>
      <w:tr w:rsidR="00A307E3" w14:paraId="1D8EB8F2" w14:textId="77777777" w:rsidTr="003C5288">
        <w:tc>
          <w:tcPr>
            <w:tcW w:w="9420" w:type="dxa"/>
          </w:tcPr>
          <w:p w14:paraId="27D02A45" w14:textId="3A40C036" w:rsidR="00A307E3" w:rsidRPr="0060130F" w:rsidRDefault="00A307E3" w:rsidP="00A307E3">
            <w:pPr>
              <w:pStyle w:val="References"/>
              <w:numPr>
                <w:ilvl w:val="255"/>
                <w:numId w:val="0"/>
              </w:numPr>
              <w:tabs>
                <w:tab w:val="clear" w:pos="360"/>
              </w:tabs>
              <w:spacing w:before="120" w:after="120"/>
              <w:rPr>
                <w:b/>
                <w:iCs/>
                <w:sz w:val="22"/>
                <w:szCs w:val="22"/>
              </w:rPr>
            </w:pPr>
            <w:r>
              <w:rPr>
                <w:b/>
                <w:iCs/>
                <w:sz w:val="22"/>
                <w:szCs w:val="22"/>
                <w:highlight w:val="cyan"/>
              </w:rPr>
              <w:t xml:space="preserve">Text proposal for </w:t>
            </w:r>
            <w:r w:rsidRPr="0060130F">
              <w:rPr>
                <w:rFonts w:hint="eastAsia"/>
                <w:b/>
                <w:iCs/>
                <w:sz w:val="22"/>
                <w:szCs w:val="22"/>
                <w:highlight w:val="cyan"/>
              </w:rPr>
              <w:t>T</w:t>
            </w:r>
            <w:r w:rsidR="0075341E">
              <w:rPr>
                <w:b/>
                <w:iCs/>
                <w:sz w:val="22"/>
                <w:szCs w:val="22"/>
                <w:highlight w:val="cyan"/>
              </w:rPr>
              <w:t>S38.214 h5</w:t>
            </w:r>
            <w:r w:rsidRPr="0060130F">
              <w:rPr>
                <w:b/>
                <w:iCs/>
                <w:sz w:val="22"/>
                <w:szCs w:val="22"/>
                <w:highlight w:val="cyan"/>
              </w:rPr>
              <w:t>0</w:t>
            </w:r>
          </w:p>
          <w:p w14:paraId="77F26544" w14:textId="77777777" w:rsidR="00A307E3" w:rsidRDefault="00A307E3" w:rsidP="00A307E3">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5.1</w:t>
            </w:r>
            <w:r>
              <w:rPr>
                <w:rFonts w:ascii="Arial" w:hAnsi="Arial" w:cs="Arial"/>
                <w:sz w:val="24"/>
                <w:szCs w:val="22"/>
              </w:rPr>
              <w:tab/>
              <w:t>UE</w:t>
            </w:r>
            <w:r w:rsidRPr="0060130F">
              <w:rPr>
                <w:rFonts w:ascii="Arial" w:hAnsi="Arial" w:cs="Arial"/>
                <w:sz w:val="24"/>
                <w:szCs w:val="22"/>
              </w:rPr>
              <w:t xml:space="preserve"> procedure for receiving the physical downlink shared channel</w:t>
            </w:r>
          </w:p>
          <w:p w14:paraId="2923D77E" w14:textId="77777777" w:rsidR="00A307E3" w:rsidRPr="008A0DF9" w:rsidRDefault="00A307E3" w:rsidP="00A307E3">
            <w:pPr>
              <w:spacing w:before="120"/>
              <w:jc w:val="center"/>
              <w:rPr>
                <w:b/>
                <w:color w:val="FF0000"/>
              </w:rPr>
            </w:pPr>
            <w:r>
              <w:rPr>
                <w:b/>
                <w:color w:val="FF0000"/>
              </w:rPr>
              <w:t>&lt;Unchanged parts omitted&gt;</w:t>
            </w:r>
          </w:p>
          <w:p w14:paraId="5F0EC4EE" w14:textId="77777777" w:rsidR="00A307E3" w:rsidRPr="0060130F" w:rsidRDefault="00A307E3" w:rsidP="00A307E3">
            <w:pPr>
              <w:autoSpaceDE/>
              <w:autoSpaceDN/>
              <w:adjustRightInd/>
              <w:snapToGrid/>
              <w:spacing w:after="180"/>
              <w:jc w:val="left"/>
              <w:rPr>
                <w:rFonts w:eastAsia="宋体"/>
                <w:color w:val="000000"/>
                <w:kern w:val="2"/>
                <w:sz w:val="20"/>
                <w:szCs w:val="20"/>
                <w:lang w:val="en-GB" w:eastAsia="zh-CN"/>
              </w:rPr>
            </w:pPr>
            <w:r w:rsidRPr="0060130F">
              <w:rPr>
                <w:rFonts w:eastAsia="宋体"/>
                <w:color w:val="000000"/>
                <w:kern w:val="2"/>
                <w:sz w:val="20"/>
                <w:szCs w:val="20"/>
                <w:lang w:val="en-GB" w:eastAsia="zh-CN"/>
              </w:rPr>
              <w:t>The UE in RRC_IDLE and RRC_INACTIVE modes shall be able to decode two PDSCHs each scheduled with SI-RNTI, P-RNTI, RA-RNTI</w:t>
            </w:r>
            <w:r>
              <w:rPr>
                <w:rFonts w:eastAsia="宋体"/>
                <w:color w:val="FF0000"/>
                <w:kern w:val="2"/>
                <w:sz w:val="20"/>
                <w:szCs w:val="20"/>
                <w:lang w:val="en-GB" w:eastAsia="zh-CN"/>
              </w:rPr>
              <w:t>, C-RNTI</w:t>
            </w:r>
            <w:r w:rsidRPr="0060130F">
              <w:rPr>
                <w:rFonts w:eastAsia="宋体"/>
                <w:color w:val="000000"/>
                <w:kern w:val="2"/>
                <w:sz w:val="20"/>
                <w:szCs w:val="20"/>
                <w:lang w:val="en-GB" w:eastAsia="zh-CN"/>
              </w:rPr>
              <w:t xml:space="preserve"> or TC-RNTI, with the two PDSCHs partially or fully overlapping in time in non-overlapping PRBs.</w:t>
            </w:r>
            <w:bookmarkStart w:id="0" w:name="_GoBack"/>
            <w:bookmarkEnd w:id="0"/>
          </w:p>
          <w:p w14:paraId="54A5B53A" w14:textId="77777777" w:rsidR="00A307E3" w:rsidRPr="008A0DF9" w:rsidRDefault="00A307E3" w:rsidP="00A307E3">
            <w:pPr>
              <w:spacing w:before="120"/>
              <w:jc w:val="center"/>
              <w:rPr>
                <w:b/>
                <w:color w:val="FF0000"/>
              </w:rPr>
            </w:pPr>
            <w:r>
              <w:rPr>
                <w:b/>
                <w:color w:val="FF0000"/>
              </w:rPr>
              <w:t>&lt;Unchanged parts omitted&gt;</w:t>
            </w:r>
          </w:p>
          <w:p w14:paraId="47F9E31A" w14:textId="22419CB3" w:rsidR="00A76CCE" w:rsidRPr="00FA4DAC" w:rsidRDefault="00A76CCE" w:rsidP="00A307E3">
            <w:pPr>
              <w:spacing w:beforeLines="50" w:before="120" w:after="100" w:afterAutospacing="1"/>
              <w:rPr>
                <w:b/>
                <w:sz w:val="20"/>
                <w:szCs w:val="20"/>
                <w:lang w:eastAsia="zh-CN"/>
              </w:rPr>
            </w:pPr>
          </w:p>
          <w:p w14:paraId="7E2F24CF" w14:textId="31A7A770" w:rsidR="00A307E3" w:rsidRPr="0060130F" w:rsidRDefault="00A307E3" w:rsidP="00A307E3">
            <w:pPr>
              <w:pStyle w:val="References"/>
              <w:numPr>
                <w:ilvl w:val="255"/>
                <w:numId w:val="0"/>
              </w:numPr>
              <w:tabs>
                <w:tab w:val="clear" w:pos="360"/>
              </w:tabs>
              <w:spacing w:before="120" w:after="120"/>
              <w:rPr>
                <w:b/>
                <w:iCs/>
                <w:sz w:val="22"/>
                <w:szCs w:val="22"/>
                <w:highlight w:val="cyan"/>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S38.2</w:t>
            </w:r>
            <w:r w:rsidRPr="0060130F">
              <w:rPr>
                <w:b/>
                <w:iCs/>
                <w:sz w:val="22"/>
                <w:szCs w:val="22"/>
                <w:highlight w:val="cyan"/>
              </w:rPr>
              <w:t>02 h30</w:t>
            </w:r>
          </w:p>
          <w:p w14:paraId="71A424CA" w14:textId="77777777" w:rsidR="00A307E3" w:rsidRDefault="00A307E3" w:rsidP="00A307E3">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t>Downlink</w:t>
            </w:r>
          </w:p>
          <w:p w14:paraId="0D72EC43" w14:textId="77777777" w:rsidR="0006788D" w:rsidRPr="008A0DF9" w:rsidRDefault="0006788D" w:rsidP="0006788D">
            <w:pPr>
              <w:spacing w:before="120"/>
              <w:jc w:val="center"/>
              <w:rPr>
                <w:b/>
                <w:color w:val="FF0000"/>
              </w:rPr>
            </w:pPr>
            <w:r>
              <w:rPr>
                <w:b/>
                <w:color w:val="FF0000"/>
              </w:rPr>
              <w:t>&lt;Unchanged parts omitted&gt;</w:t>
            </w:r>
          </w:p>
          <w:p w14:paraId="62635993" w14:textId="77777777" w:rsidR="0006788D" w:rsidRPr="0006788D" w:rsidRDefault="0006788D" w:rsidP="0006788D">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.2-1: Downlink "Reception Types"</w:t>
            </w:r>
          </w:p>
          <w:tbl>
            <w:tblPr>
              <w:tblW w:w="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91"/>
              <w:gridCol w:w="1901"/>
              <w:gridCol w:w="192"/>
              <w:gridCol w:w="1074"/>
              <w:gridCol w:w="195"/>
              <w:gridCol w:w="1067"/>
              <w:gridCol w:w="90"/>
              <w:gridCol w:w="1690"/>
            </w:tblGrid>
            <w:tr w:rsidR="0006788D" w:rsidRPr="0006788D" w14:paraId="65D67957" w14:textId="77777777" w:rsidTr="00493554">
              <w:trPr>
                <w:trHeight w:val="488"/>
                <w:jc w:val="center"/>
              </w:trPr>
              <w:tc>
                <w:tcPr>
                  <w:tcW w:w="1172" w:type="dxa"/>
                </w:tcPr>
                <w:p w14:paraId="18704F1F"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"Reception Type"</w:t>
                  </w:r>
                </w:p>
              </w:tc>
              <w:tc>
                <w:tcPr>
                  <w:tcW w:w="2092" w:type="dxa"/>
                  <w:gridSpan w:val="2"/>
                </w:tcPr>
                <w:p w14:paraId="27980F43"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Physical Channel(s)</w:t>
                  </w:r>
                </w:p>
              </w:tc>
              <w:tc>
                <w:tcPr>
                  <w:tcW w:w="1266" w:type="dxa"/>
                  <w:gridSpan w:val="2"/>
                </w:tcPr>
                <w:p w14:paraId="0F8E3D42"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Monitored</w:t>
                  </w:r>
                  <w:r w:rsidRPr="0006788D">
                    <w:rPr>
                      <w:rFonts w:ascii="Arial" w:eastAsia="MS Mincho" w:hAnsi="Arial"/>
                      <w:b/>
                      <w:sz w:val="18"/>
                      <w:szCs w:val="20"/>
                      <w:lang w:val="en-GB" w:eastAsia="ja-JP"/>
                    </w:rPr>
                    <w:br/>
                    <w:t>RNTI</w:t>
                  </w:r>
                </w:p>
              </w:tc>
              <w:tc>
                <w:tcPr>
                  <w:tcW w:w="1352" w:type="dxa"/>
                  <w:gridSpan w:val="3"/>
                </w:tcPr>
                <w:p w14:paraId="5ED0BE21"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Associated</w:t>
                  </w:r>
                  <w:r w:rsidRPr="0006788D">
                    <w:rPr>
                      <w:rFonts w:ascii="Arial" w:eastAsia="MS Mincho" w:hAnsi="Arial"/>
                      <w:b/>
                      <w:sz w:val="18"/>
                      <w:szCs w:val="20"/>
                      <w:lang w:val="en-GB" w:eastAsia="ja-JP"/>
                    </w:rPr>
                    <w:br/>
                    <w:t>Transport Channel</w:t>
                  </w:r>
                </w:p>
              </w:tc>
              <w:tc>
                <w:tcPr>
                  <w:tcW w:w="1688" w:type="dxa"/>
                </w:tcPr>
                <w:p w14:paraId="091AD7D3"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06788D" w:rsidRPr="0006788D" w14:paraId="67E102F1" w14:textId="77777777" w:rsidTr="00493554">
              <w:trPr>
                <w:trHeight w:val="488"/>
                <w:jc w:val="center"/>
              </w:trPr>
              <w:tc>
                <w:tcPr>
                  <w:tcW w:w="7572" w:type="dxa"/>
                  <w:gridSpan w:val="9"/>
                  <w:vAlign w:val="center"/>
                </w:tcPr>
                <w:p w14:paraId="6A916BCA" w14:textId="399C22AD" w:rsidR="0006788D" w:rsidRPr="0006788D" w:rsidRDefault="0006788D" w:rsidP="0006788D">
                  <w:pPr>
                    <w:keepNext/>
                    <w:keepLines/>
                    <w:autoSpaceDE/>
                    <w:autoSpaceDN/>
                    <w:adjustRightInd/>
                    <w:snapToGrid/>
                    <w:spacing w:after="0"/>
                    <w:jc w:val="center"/>
                    <w:rPr>
                      <w:rFonts w:ascii="Arial" w:eastAsia="MS Mincho" w:hAnsi="Arial"/>
                      <w:b/>
                      <w:color w:val="FF0000"/>
                      <w:sz w:val="18"/>
                      <w:szCs w:val="20"/>
                      <w:lang w:val="en-GB" w:eastAsia="ja-JP"/>
                    </w:rPr>
                  </w:pPr>
                  <w:r w:rsidRPr="0006788D">
                    <w:rPr>
                      <w:rFonts w:ascii="Arial" w:eastAsia="MS Mincho" w:hAnsi="Arial"/>
                      <w:b/>
                      <w:color w:val="FF0000"/>
                      <w:sz w:val="18"/>
                      <w:szCs w:val="20"/>
                      <w:lang w:val="en-GB" w:eastAsia="ja-JP"/>
                    </w:rPr>
                    <w:lastRenderedPageBreak/>
                    <w:t>&lt;Unchanged rows omitted&gt;</w:t>
                  </w:r>
                </w:p>
              </w:tc>
            </w:tr>
            <w:tr w:rsidR="0006788D" w:rsidRPr="0006788D" w14:paraId="5758DF6F" w14:textId="77777777" w:rsidTr="00493554">
              <w:trPr>
                <w:trHeight w:val="267"/>
                <w:jc w:val="center"/>
              </w:trPr>
              <w:tc>
                <w:tcPr>
                  <w:tcW w:w="1363" w:type="dxa"/>
                  <w:gridSpan w:val="2"/>
                </w:tcPr>
                <w:p w14:paraId="3E3ABA3B"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D1</w:t>
                  </w:r>
                </w:p>
              </w:tc>
              <w:tc>
                <w:tcPr>
                  <w:tcW w:w="2093" w:type="dxa"/>
                  <w:gridSpan w:val="2"/>
                </w:tcPr>
                <w:p w14:paraId="6E074BB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28F1777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 CS-RNTI, MCS-C-RNTI</w:t>
                  </w:r>
                </w:p>
              </w:tc>
              <w:tc>
                <w:tcPr>
                  <w:tcW w:w="1067" w:type="dxa"/>
                </w:tcPr>
                <w:p w14:paraId="5281CA8E"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584482C0"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p>
              </w:tc>
            </w:tr>
            <w:tr w:rsidR="0006788D" w:rsidRPr="0006788D" w14:paraId="4410840A" w14:textId="77777777" w:rsidTr="00493554">
              <w:trPr>
                <w:trHeight w:val="267"/>
                <w:jc w:val="center"/>
              </w:trPr>
              <w:tc>
                <w:tcPr>
                  <w:tcW w:w="1363" w:type="dxa"/>
                  <w:gridSpan w:val="2"/>
                </w:tcPr>
                <w:p w14:paraId="07807D72"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D2</w:t>
                  </w:r>
                </w:p>
              </w:tc>
              <w:tc>
                <w:tcPr>
                  <w:tcW w:w="2093" w:type="dxa"/>
                  <w:gridSpan w:val="2"/>
                </w:tcPr>
                <w:p w14:paraId="675922E7"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619CE35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 CS-RNTI, MCS-C-RNTI</w:t>
                  </w:r>
                </w:p>
              </w:tc>
              <w:tc>
                <w:tcPr>
                  <w:tcW w:w="1067" w:type="dxa"/>
                </w:tcPr>
                <w:p w14:paraId="5ACB52C1"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4532AC80"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p>
              </w:tc>
            </w:tr>
            <w:tr w:rsidR="0006788D" w:rsidRPr="0006788D" w14:paraId="65D6A41F" w14:textId="77777777" w:rsidTr="00493554">
              <w:trPr>
                <w:trHeight w:val="86"/>
                <w:jc w:val="center"/>
              </w:trPr>
              <w:tc>
                <w:tcPr>
                  <w:tcW w:w="1363" w:type="dxa"/>
                  <w:gridSpan w:val="2"/>
                </w:tcPr>
                <w:p w14:paraId="48A64FCB"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D3</w:t>
                  </w:r>
                </w:p>
              </w:tc>
              <w:tc>
                <w:tcPr>
                  <w:tcW w:w="2093" w:type="dxa"/>
                  <w:gridSpan w:val="2"/>
                </w:tcPr>
                <w:p w14:paraId="2F50089F"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2C67887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G-RNTI, G-CS-RNTI</w:t>
                  </w:r>
                </w:p>
              </w:tc>
              <w:tc>
                <w:tcPr>
                  <w:tcW w:w="1067" w:type="dxa"/>
                </w:tcPr>
                <w:p w14:paraId="1AEBFD40"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6A5F51EB"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6</w:t>
                  </w:r>
                </w:p>
              </w:tc>
            </w:tr>
            <w:tr w:rsidR="0006788D" w:rsidRPr="0006788D" w14:paraId="48B5199E" w14:textId="77777777" w:rsidTr="00493554">
              <w:trPr>
                <w:trHeight w:val="53"/>
                <w:jc w:val="center"/>
              </w:trPr>
              <w:tc>
                <w:tcPr>
                  <w:tcW w:w="1363" w:type="dxa"/>
                  <w:gridSpan w:val="2"/>
                </w:tcPr>
                <w:p w14:paraId="76632DD9"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D4</w:t>
                  </w:r>
                </w:p>
              </w:tc>
              <w:tc>
                <w:tcPr>
                  <w:tcW w:w="2093" w:type="dxa"/>
                  <w:gridSpan w:val="2"/>
                </w:tcPr>
                <w:p w14:paraId="55E2CFF2"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79506954"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G-CS-RNTI</w:t>
                  </w:r>
                </w:p>
              </w:tc>
              <w:tc>
                <w:tcPr>
                  <w:tcW w:w="1067" w:type="dxa"/>
                </w:tcPr>
                <w:p w14:paraId="1CE5A35E"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30B91DB3"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7</w:t>
                  </w:r>
                </w:p>
              </w:tc>
            </w:tr>
            <w:tr w:rsidR="0006788D" w:rsidRPr="0006788D" w14:paraId="2410B0B2" w14:textId="77777777" w:rsidTr="00493554">
              <w:trPr>
                <w:trHeight w:val="267"/>
                <w:jc w:val="center"/>
              </w:trPr>
              <w:tc>
                <w:tcPr>
                  <w:tcW w:w="1363" w:type="dxa"/>
                  <w:gridSpan w:val="2"/>
                </w:tcPr>
                <w:p w14:paraId="66A4A813"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D5</w:t>
                  </w:r>
                </w:p>
              </w:tc>
              <w:tc>
                <w:tcPr>
                  <w:tcW w:w="2093" w:type="dxa"/>
                  <w:gridSpan w:val="2"/>
                </w:tcPr>
                <w:p w14:paraId="55D0CD66"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46649C7E"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MCCH-RNTI</w:t>
                  </w:r>
                </w:p>
              </w:tc>
              <w:tc>
                <w:tcPr>
                  <w:tcW w:w="1067" w:type="dxa"/>
                </w:tcPr>
                <w:p w14:paraId="1CD470D5"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1CF953C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8</w:t>
                  </w:r>
                </w:p>
              </w:tc>
            </w:tr>
            <w:tr w:rsidR="0006788D" w:rsidRPr="0006788D" w14:paraId="0443CF4D" w14:textId="77777777" w:rsidTr="00493554">
              <w:trPr>
                <w:trHeight w:val="267"/>
                <w:jc w:val="center"/>
              </w:trPr>
              <w:tc>
                <w:tcPr>
                  <w:tcW w:w="1363" w:type="dxa"/>
                  <w:gridSpan w:val="2"/>
                </w:tcPr>
                <w:p w14:paraId="2F57729C"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D6</w:t>
                  </w:r>
                </w:p>
              </w:tc>
              <w:tc>
                <w:tcPr>
                  <w:tcW w:w="2093" w:type="dxa"/>
                  <w:gridSpan w:val="2"/>
                </w:tcPr>
                <w:p w14:paraId="48D48B43"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1CEF52D9"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G-RNTI</w:t>
                  </w:r>
                </w:p>
              </w:tc>
              <w:tc>
                <w:tcPr>
                  <w:tcW w:w="1067" w:type="dxa"/>
                </w:tcPr>
                <w:p w14:paraId="244A0994"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475E35D4"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9</w:t>
                  </w:r>
                </w:p>
              </w:tc>
            </w:tr>
            <w:tr w:rsidR="0006788D" w:rsidRPr="0006788D" w14:paraId="4C32F27F" w14:textId="77777777" w:rsidTr="00493554">
              <w:trPr>
                <w:trHeight w:val="283"/>
                <w:jc w:val="center"/>
              </w:trPr>
              <w:tc>
                <w:tcPr>
                  <w:tcW w:w="1363" w:type="dxa"/>
                  <w:gridSpan w:val="2"/>
                </w:tcPr>
                <w:p w14:paraId="387462D0"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E</w:t>
                  </w:r>
                </w:p>
              </w:tc>
              <w:tc>
                <w:tcPr>
                  <w:tcW w:w="2093" w:type="dxa"/>
                  <w:gridSpan w:val="2"/>
                </w:tcPr>
                <w:p w14:paraId="63FF94FC"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5F037611"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w:t>
                  </w:r>
                </w:p>
              </w:tc>
              <w:tc>
                <w:tcPr>
                  <w:tcW w:w="1067" w:type="dxa"/>
                </w:tcPr>
                <w:p w14:paraId="22D540F2"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6A29446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4</w:t>
                  </w:r>
                </w:p>
              </w:tc>
            </w:tr>
            <w:tr w:rsidR="0006788D" w:rsidRPr="0006788D" w14:paraId="02111D3C" w14:textId="77777777" w:rsidTr="00493554">
              <w:trPr>
                <w:trHeight w:val="283"/>
                <w:jc w:val="center"/>
              </w:trPr>
              <w:tc>
                <w:tcPr>
                  <w:tcW w:w="1363" w:type="dxa"/>
                  <w:gridSpan w:val="2"/>
                </w:tcPr>
                <w:p w14:paraId="598DD75D"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F0</w:t>
                  </w:r>
                </w:p>
              </w:tc>
              <w:tc>
                <w:tcPr>
                  <w:tcW w:w="2093" w:type="dxa"/>
                  <w:gridSpan w:val="2"/>
                </w:tcPr>
                <w:p w14:paraId="318BF3D6"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6116258B"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Temporary C-RNTI</w:t>
                  </w:r>
                </w:p>
              </w:tc>
              <w:tc>
                <w:tcPr>
                  <w:tcW w:w="1067" w:type="dxa"/>
                </w:tcPr>
                <w:p w14:paraId="29AB264E"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UL-SCH</w:t>
                  </w:r>
                </w:p>
              </w:tc>
              <w:tc>
                <w:tcPr>
                  <w:tcW w:w="1780" w:type="dxa"/>
                  <w:gridSpan w:val="2"/>
                </w:tcPr>
                <w:p w14:paraId="25E94BE3"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3</w:t>
                  </w:r>
                </w:p>
              </w:tc>
            </w:tr>
            <w:tr w:rsidR="0006788D" w:rsidRPr="0006788D" w14:paraId="2243B2F6" w14:textId="77777777" w:rsidTr="00493554">
              <w:trPr>
                <w:trHeight w:val="283"/>
                <w:jc w:val="center"/>
              </w:trPr>
              <w:tc>
                <w:tcPr>
                  <w:tcW w:w="1363" w:type="dxa"/>
                  <w:gridSpan w:val="2"/>
                </w:tcPr>
                <w:p w14:paraId="659B2B23" w14:textId="77777777" w:rsidR="0006788D" w:rsidRPr="0006788D" w:rsidDel="0004214C"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F1</w:t>
                  </w:r>
                </w:p>
              </w:tc>
              <w:tc>
                <w:tcPr>
                  <w:tcW w:w="2093" w:type="dxa"/>
                  <w:gridSpan w:val="2"/>
                </w:tcPr>
                <w:p w14:paraId="0CD2BB3B"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0B6584ED" w14:textId="37D515CC" w:rsidR="0006788D" w:rsidRPr="0006788D" w:rsidRDefault="0006788D" w:rsidP="0006788D">
                  <w:pPr>
                    <w:keepNext/>
                    <w:keepLines/>
                    <w:autoSpaceDE/>
                    <w:autoSpaceDN/>
                    <w:adjustRightInd/>
                    <w:snapToGrid/>
                    <w:spacing w:after="0"/>
                    <w:jc w:val="left"/>
                    <w:rPr>
                      <w:rFonts w:ascii="Arial" w:eastAsia="MS Mincho" w:hAnsi="Arial"/>
                      <w:color w:val="FF0000"/>
                      <w:sz w:val="18"/>
                      <w:szCs w:val="20"/>
                      <w:lang w:val="en-GB" w:eastAsia="ja-JP"/>
                    </w:rPr>
                  </w:pPr>
                  <w:r w:rsidRPr="0006788D">
                    <w:rPr>
                      <w:rFonts w:ascii="Arial" w:eastAsia="MS Mincho" w:hAnsi="Arial"/>
                      <w:sz w:val="18"/>
                      <w:szCs w:val="20"/>
                      <w:lang w:val="en-GB" w:eastAsia="ja-JP"/>
                    </w:rPr>
                    <w:t>C-RNTI, CS-RNTI, MCS-C-RNTI</w:t>
                  </w:r>
                  <w:r>
                    <w:rPr>
                      <w:rFonts w:ascii="Arial" w:eastAsia="MS Mincho" w:hAnsi="Arial"/>
                      <w:sz w:val="18"/>
                      <w:szCs w:val="20"/>
                      <w:lang w:val="en-GB" w:eastAsia="ja-JP"/>
                    </w:rPr>
                    <w:t xml:space="preserve"> </w:t>
                  </w:r>
                  <w:r>
                    <w:rPr>
                      <w:rFonts w:ascii="Arial" w:eastAsia="MS Mincho" w:hAnsi="Arial"/>
                      <w:color w:val="FF0000"/>
                      <w:sz w:val="18"/>
                      <w:szCs w:val="20"/>
                      <w:lang w:val="en-GB" w:eastAsia="ja-JP"/>
                    </w:rPr>
                    <w:t xml:space="preserve">or </w:t>
                  </w:r>
                  <w:r w:rsidRPr="0006788D">
                    <w:rPr>
                      <w:rFonts w:ascii="Arial" w:eastAsia="MS Mincho" w:hAnsi="Arial"/>
                      <w:color w:val="FF0000"/>
                      <w:sz w:val="18"/>
                      <w:szCs w:val="20"/>
                      <w:lang w:val="en-GB" w:eastAsia="ja-JP"/>
                    </w:rPr>
                    <w:t>CG-SDT-CS-RNTI</w:t>
                  </w:r>
                </w:p>
              </w:tc>
              <w:tc>
                <w:tcPr>
                  <w:tcW w:w="1067" w:type="dxa"/>
                </w:tcPr>
                <w:p w14:paraId="50A93E4E"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UL-SCH</w:t>
                  </w:r>
                </w:p>
              </w:tc>
              <w:tc>
                <w:tcPr>
                  <w:tcW w:w="1780" w:type="dxa"/>
                  <w:gridSpan w:val="2"/>
                </w:tcPr>
                <w:p w14:paraId="07C817BF"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p>
              </w:tc>
            </w:tr>
            <w:tr w:rsidR="0006788D" w:rsidRPr="0006788D" w14:paraId="23069D7C" w14:textId="77777777" w:rsidTr="00493554">
              <w:trPr>
                <w:trHeight w:val="356"/>
                <w:jc w:val="center"/>
              </w:trPr>
              <w:tc>
                <w:tcPr>
                  <w:tcW w:w="1363" w:type="dxa"/>
                  <w:gridSpan w:val="2"/>
                </w:tcPr>
                <w:p w14:paraId="1A35402A" w14:textId="77777777" w:rsidR="0006788D" w:rsidRPr="0006788D" w:rsidRDefault="0006788D" w:rsidP="0006788D">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G</w:t>
                  </w:r>
                </w:p>
              </w:tc>
              <w:tc>
                <w:tcPr>
                  <w:tcW w:w="2093" w:type="dxa"/>
                  <w:gridSpan w:val="2"/>
                </w:tcPr>
                <w:p w14:paraId="07EB58F6"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6AC096B4"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等线" w:hAnsi="Arial"/>
                      <w:sz w:val="18"/>
                      <w:szCs w:val="20"/>
                    </w:rPr>
                    <w:t xml:space="preserve">SFI-RNTI </w:t>
                  </w:r>
                </w:p>
              </w:tc>
              <w:tc>
                <w:tcPr>
                  <w:tcW w:w="1067" w:type="dxa"/>
                </w:tcPr>
                <w:p w14:paraId="79626036"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4E11FC3D" w14:textId="77777777" w:rsidR="0006788D" w:rsidRPr="0006788D" w:rsidRDefault="0006788D" w:rsidP="0006788D">
                  <w:pPr>
                    <w:keepNext/>
                    <w:keepLines/>
                    <w:autoSpaceDE/>
                    <w:autoSpaceDN/>
                    <w:adjustRightInd/>
                    <w:snapToGrid/>
                    <w:spacing w:after="0"/>
                    <w:jc w:val="left"/>
                    <w:rPr>
                      <w:rFonts w:ascii="Arial" w:eastAsia="MS Mincho" w:hAnsi="Arial"/>
                      <w:sz w:val="18"/>
                      <w:szCs w:val="20"/>
                      <w:lang w:val="en-GB" w:eastAsia="ja-JP"/>
                    </w:rPr>
                  </w:pPr>
                </w:p>
              </w:tc>
            </w:tr>
            <w:tr w:rsidR="00003054" w:rsidRPr="0006788D" w14:paraId="1AA9AA68" w14:textId="77777777" w:rsidTr="00493554">
              <w:trPr>
                <w:trHeight w:val="266"/>
                <w:jc w:val="center"/>
              </w:trPr>
              <w:tc>
                <w:tcPr>
                  <w:tcW w:w="7572" w:type="dxa"/>
                  <w:gridSpan w:val="9"/>
                  <w:vAlign w:val="center"/>
                </w:tcPr>
                <w:p w14:paraId="6B9DAAAD" w14:textId="5BA2FF75" w:rsidR="00003054" w:rsidRPr="0006788D" w:rsidRDefault="00003054" w:rsidP="00003054">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b/>
                      <w:color w:val="FF0000"/>
                      <w:sz w:val="18"/>
                      <w:szCs w:val="20"/>
                      <w:lang w:val="en-GB" w:eastAsia="ja-JP"/>
                    </w:rPr>
                    <w:t>&lt;Unchanged rows omitted&gt;</w:t>
                  </w:r>
                </w:p>
              </w:tc>
            </w:tr>
            <w:tr w:rsidR="00003054" w:rsidRPr="0006788D" w14:paraId="5C315713" w14:textId="77777777" w:rsidTr="00493554">
              <w:trPr>
                <w:trHeight w:val="70"/>
                <w:jc w:val="center"/>
              </w:trPr>
              <w:tc>
                <w:tcPr>
                  <w:tcW w:w="7572" w:type="dxa"/>
                  <w:gridSpan w:val="9"/>
                </w:tcPr>
                <w:p w14:paraId="75147FE4"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1:</w:t>
                  </w:r>
                  <w:r w:rsidRPr="0006788D">
                    <w:rPr>
                      <w:rFonts w:ascii="Arial" w:eastAsia="MS Mincho" w:hAnsi="Arial"/>
                      <w:sz w:val="18"/>
                      <w:szCs w:val="20"/>
                      <w:lang w:val="en-GB" w:eastAsia="ja-JP"/>
                    </w:rPr>
                    <w:tab/>
                    <w:t xml:space="preserve">These are received from </w:t>
                  </w:r>
                  <w:proofErr w:type="spellStart"/>
                  <w:r w:rsidRPr="0006788D">
                    <w:rPr>
                      <w:rFonts w:ascii="Arial" w:eastAsia="MS Mincho" w:hAnsi="Arial"/>
                      <w:sz w:val="18"/>
                      <w:szCs w:val="20"/>
                      <w:lang w:val="en-GB" w:eastAsia="ja-JP"/>
                    </w:rPr>
                    <w:t>PCell</w:t>
                  </w:r>
                  <w:proofErr w:type="spellEnd"/>
                  <w:r w:rsidRPr="0006788D">
                    <w:rPr>
                      <w:rFonts w:ascii="Arial" w:eastAsia="MS Mincho" w:hAnsi="Arial"/>
                      <w:sz w:val="18"/>
                      <w:szCs w:val="20"/>
                      <w:lang w:val="en-GB" w:eastAsia="ja-JP"/>
                    </w:rPr>
                    <w:t xml:space="preserve"> only.</w:t>
                  </w:r>
                </w:p>
                <w:p w14:paraId="2E7B462A"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2:</w:t>
                  </w:r>
                  <w:r w:rsidRPr="0006788D">
                    <w:rPr>
                      <w:rFonts w:ascii="Arial" w:eastAsia="MS Mincho" w:hAnsi="Arial"/>
                      <w:sz w:val="18"/>
                      <w:szCs w:val="20"/>
                      <w:lang w:val="en-GB" w:eastAsia="ja-JP"/>
                    </w:rPr>
                    <w:tab/>
                    <w:t>In some cases UE is only required to monitor the short message within the DCI for P-RNTI.</w:t>
                  </w:r>
                </w:p>
                <w:p w14:paraId="4A3F884F"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3:</w:t>
                  </w:r>
                  <w:r w:rsidRPr="0006788D">
                    <w:rPr>
                      <w:rFonts w:ascii="Arial" w:eastAsia="MS Mincho" w:hAnsi="Arial"/>
                      <w:sz w:val="18"/>
                      <w:szCs w:val="20"/>
                      <w:lang w:val="en-GB" w:eastAsia="ja-JP"/>
                    </w:rPr>
                    <w:tab/>
                    <w:t xml:space="preserve">These are received from </w:t>
                  </w:r>
                  <w:proofErr w:type="spellStart"/>
                  <w:r w:rsidRPr="0006788D">
                    <w:rPr>
                      <w:rFonts w:ascii="Arial" w:eastAsia="MS Mincho" w:hAnsi="Arial"/>
                      <w:sz w:val="18"/>
                      <w:szCs w:val="20"/>
                      <w:lang w:val="en-GB" w:eastAsia="ja-JP"/>
                    </w:rPr>
                    <w:t>PCell</w:t>
                  </w:r>
                  <w:proofErr w:type="spellEnd"/>
                  <w:r w:rsidRPr="0006788D">
                    <w:rPr>
                      <w:rFonts w:ascii="Arial" w:eastAsia="MS Mincho" w:hAnsi="Arial"/>
                      <w:sz w:val="18"/>
                      <w:szCs w:val="20"/>
                      <w:lang w:val="en-GB" w:eastAsia="ja-JP"/>
                    </w:rPr>
                    <w:t xml:space="preserve"> or </w:t>
                  </w:r>
                  <w:proofErr w:type="spellStart"/>
                  <w:r w:rsidRPr="0006788D">
                    <w:rPr>
                      <w:rFonts w:ascii="Arial" w:eastAsia="MS Mincho" w:hAnsi="Arial"/>
                      <w:sz w:val="18"/>
                      <w:szCs w:val="20"/>
                      <w:lang w:val="en-GB" w:eastAsia="ja-JP"/>
                    </w:rPr>
                    <w:t>PSCell</w:t>
                  </w:r>
                  <w:proofErr w:type="spellEnd"/>
                  <w:r w:rsidRPr="0006788D">
                    <w:rPr>
                      <w:rFonts w:ascii="Arial" w:eastAsia="MS Mincho" w:hAnsi="Arial"/>
                      <w:sz w:val="18"/>
                      <w:szCs w:val="20"/>
                      <w:lang w:val="en-GB" w:eastAsia="ja-JP"/>
                    </w:rPr>
                    <w:t>.</w:t>
                  </w:r>
                </w:p>
                <w:p w14:paraId="025D0A62"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4:</w:t>
                  </w:r>
                  <w:r w:rsidRPr="0006788D">
                    <w:rPr>
                      <w:rFonts w:ascii="Arial" w:eastAsia="MS Mincho" w:hAnsi="Arial"/>
                      <w:sz w:val="18"/>
                      <w:szCs w:val="20"/>
                      <w:lang w:val="en-GB" w:eastAsia="ja-JP"/>
                    </w:rPr>
                    <w:tab/>
                    <w:t xml:space="preserve">This corresponds to PDCCH-ordered PRACH. </w:t>
                  </w:r>
                </w:p>
                <w:p w14:paraId="4663F03F"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5:</w:t>
                  </w:r>
                  <w:r w:rsidRPr="0006788D">
                    <w:rPr>
                      <w:rFonts w:ascii="Arial" w:eastAsia="MS Mincho" w:hAnsi="Arial"/>
                      <w:sz w:val="18"/>
                      <w:szCs w:val="20"/>
                      <w:lang w:val="en-GB" w:eastAsia="ja-JP"/>
                    </w:rPr>
                    <w:tab/>
                    <w:t>This corresponds to PDCCH scheduling LTE PC5.</w:t>
                  </w:r>
                </w:p>
                <w:p w14:paraId="030485E5"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6:</w:t>
                  </w:r>
                  <w:r w:rsidRPr="0006788D">
                    <w:rPr>
                      <w:rFonts w:ascii="Arial" w:eastAsia="MS Mincho" w:hAnsi="Arial"/>
                      <w:sz w:val="18"/>
                      <w:szCs w:val="20"/>
                      <w:lang w:val="en-GB" w:eastAsia="ja-JP"/>
                    </w:rPr>
                    <w:tab/>
                    <w:t>This is for multicast in RRC connected state.</w:t>
                  </w:r>
                </w:p>
                <w:p w14:paraId="5F9166F9"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7:</w:t>
                  </w:r>
                  <w:r w:rsidRPr="0006788D">
                    <w:rPr>
                      <w:rFonts w:ascii="Arial" w:eastAsia="MS Mincho" w:hAnsi="Arial"/>
                      <w:sz w:val="18"/>
                      <w:szCs w:val="20"/>
                      <w:lang w:val="en-GB" w:eastAsia="ja-JP"/>
                    </w:rPr>
                    <w:tab/>
                    <w:t>This corresponds to DL Semi-Persistent Scheduling release for multicast in RRC connected state.</w:t>
                  </w:r>
                </w:p>
                <w:p w14:paraId="682854EB"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8:</w:t>
                  </w:r>
                  <w:r w:rsidRPr="0006788D">
                    <w:rPr>
                      <w:rFonts w:ascii="Arial" w:eastAsia="MS Mincho" w:hAnsi="Arial"/>
                      <w:sz w:val="18"/>
                      <w:szCs w:val="20"/>
                      <w:lang w:val="en-GB" w:eastAsia="ja-JP"/>
                    </w:rPr>
                    <w:tab/>
                    <w:t xml:space="preserve">This is for broadcast MCCH. </w:t>
                  </w:r>
                </w:p>
                <w:p w14:paraId="6E4EB2E1" w14:textId="77777777" w:rsidR="00003054" w:rsidRPr="0006788D" w:rsidRDefault="00003054" w:rsidP="00003054">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9:</w:t>
                  </w:r>
                  <w:r w:rsidRPr="0006788D">
                    <w:rPr>
                      <w:rFonts w:ascii="Arial" w:eastAsia="MS Mincho" w:hAnsi="Arial"/>
                      <w:sz w:val="18"/>
                      <w:szCs w:val="20"/>
                      <w:lang w:val="en-GB" w:eastAsia="ja-JP"/>
                    </w:rPr>
                    <w:tab/>
                    <w:t>This is for broadcast MTCH.</w:t>
                  </w:r>
                  <w:r w:rsidRPr="0006788D">
                    <w:rPr>
                      <w:rFonts w:ascii="Arial" w:eastAsia="等线" w:hAnsi="Arial" w:cs="Arial"/>
                      <w:sz w:val="18"/>
                      <w:szCs w:val="18"/>
                      <w:lang w:val="en-GB" w:eastAsia="ja-JP"/>
                    </w:rPr>
                    <w:t xml:space="preserve"> UE is not required to decode more than one PDSCH for MTCH simultaneously.</w:t>
                  </w:r>
                </w:p>
              </w:tc>
            </w:tr>
          </w:tbl>
          <w:p w14:paraId="6BE65F1F" w14:textId="77777777" w:rsidR="0006788D" w:rsidRPr="0006788D" w:rsidRDefault="0006788D" w:rsidP="0006788D">
            <w:pPr>
              <w:keepNext/>
              <w:autoSpaceDE/>
              <w:autoSpaceDN/>
              <w:adjustRightInd/>
              <w:snapToGrid/>
              <w:spacing w:after="180"/>
              <w:jc w:val="left"/>
              <w:rPr>
                <w:rFonts w:eastAsia="等线"/>
                <w:sz w:val="20"/>
                <w:szCs w:val="20"/>
                <w:lang w:val="en-GB"/>
              </w:rPr>
            </w:pPr>
          </w:p>
          <w:p w14:paraId="7FDC25B0" w14:textId="77777777" w:rsidR="0006788D" w:rsidRPr="0006788D" w:rsidRDefault="0006788D" w:rsidP="0006788D">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.2-2: Downlink "Reception Type" combinations</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583"/>
              <w:gridCol w:w="120"/>
              <w:gridCol w:w="1122"/>
            </w:tblGrid>
            <w:tr w:rsidR="0006788D" w:rsidRPr="0006788D" w14:paraId="25B41A13" w14:textId="77777777" w:rsidTr="00493554">
              <w:trPr>
                <w:trHeight w:val="257"/>
                <w:jc w:val="center"/>
              </w:trPr>
              <w:tc>
                <w:tcPr>
                  <w:tcW w:w="6510" w:type="dxa"/>
                  <w:gridSpan w:val="5"/>
                  <w:tcBorders>
                    <w:top w:val="single" w:sz="4" w:space="0" w:color="auto"/>
                    <w:left w:val="single" w:sz="4" w:space="0" w:color="auto"/>
                    <w:bottom w:val="single" w:sz="4" w:space="0" w:color="auto"/>
                    <w:right w:val="single" w:sz="4" w:space="0" w:color="auto"/>
                  </w:tcBorders>
                </w:tcPr>
                <w:p w14:paraId="3B9ED3D6"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 xml:space="preserve">Supported Combinations </w:t>
                  </w:r>
                </w:p>
              </w:tc>
              <w:tc>
                <w:tcPr>
                  <w:tcW w:w="1242" w:type="dxa"/>
                  <w:gridSpan w:val="2"/>
                  <w:vMerge w:val="restart"/>
                  <w:tcBorders>
                    <w:top w:val="single" w:sz="4" w:space="0" w:color="auto"/>
                    <w:left w:val="single" w:sz="4" w:space="0" w:color="auto"/>
                    <w:bottom w:val="single" w:sz="4" w:space="0" w:color="auto"/>
                    <w:right w:val="single" w:sz="4" w:space="0" w:color="auto"/>
                  </w:tcBorders>
                </w:tcPr>
                <w:p w14:paraId="57319F2B"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06788D" w:rsidRPr="0006788D" w14:paraId="1FCA82BF" w14:textId="77777777" w:rsidTr="00493554">
              <w:trPr>
                <w:trHeight w:val="257"/>
                <w:jc w:val="center"/>
              </w:trPr>
              <w:tc>
                <w:tcPr>
                  <w:tcW w:w="2972" w:type="dxa"/>
                </w:tcPr>
                <w:p w14:paraId="0959227F"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PCell</w:t>
                  </w:r>
                  <w:proofErr w:type="spellEnd"/>
                </w:p>
              </w:tc>
              <w:tc>
                <w:tcPr>
                  <w:tcW w:w="2691" w:type="dxa"/>
                  <w:gridSpan w:val="2"/>
                </w:tcPr>
                <w:p w14:paraId="3B8D2293"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PSCell</w:t>
                  </w:r>
                  <w:proofErr w:type="spellEnd"/>
                </w:p>
              </w:tc>
              <w:tc>
                <w:tcPr>
                  <w:tcW w:w="847" w:type="dxa"/>
                  <w:gridSpan w:val="2"/>
                </w:tcPr>
                <w:p w14:paraId="30744356"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SCell</w:t>
                  </w:r>
                  <w:proofErr w:type="spellEnd"/>
                </w:p>
              </w:tc>
              <w:tc>
                <w:tcPr>
                  <w:tcW w:w="1242" w:type="dxa"/>
                  <w:gridSpan w:val="2"/>
                  <w:vMerge/>
                </w:tcPr>
                <w:p w14:paraId="7747FD3A"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
              </w:tc>
            </w:tr>
            <w:tr w:rsidR="0006788D" w:rsidRPr="0006788D" w14:paraId="75EE19E2" w14:textId="77777777" w:rsidTr="00493554">
              <w:trPr>
                <w:trHeight w:val="273"/>
                <w:jc w:val="center"/>
              </w:trPr>
              <w:tc>
                <w:tcPr>
                  <w:tcW w:w="7752" w:type="dxa"/>
                  <w:gridSpan w:val="7"/>
                </w:tcPr>
                <w:p w14:paraId="1AC796BA" w14:textId="77777777" w:rsidR="0006788D" w:rsidRPr="0006788D" w:rsidRDefault="0006788D" w:rsidP="0006788D">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 RRC_INACTIVE</w:t>
                  </w:r>
                </w:p>
              </w:tc>
            </w:tr>
            <w:tr w:rsidR="0006788D" w:rsidRPr="0006788D" w14:paraId="78BE9A64" w14:textId="77777777" w:rsidTr="00493554">
              <w:trPr>
                <w:trHeight w:val="273"/>
                <w:jc w:val="center"/>
              </w:trPr>
              <w:tc>
                <w:tcPr>
                  <w:tcW w:w="7752" w:type="dxa"/>
                  <w:gridSpan w:val="7"/>
                </w:tcPr>
                <w:p w14:paraId="4A63FBC5" w14:textId="77777777" w:rsidR="0006788D" w:rsidRPr="0006788D" w:rsidRDefault="0006788D" w:rsidP="0006788D">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2.1 All UEs</w:t>
                  </w:r>
                </w:p>
              </w:tc>
            </w:tr>
            <w:tr w:rsidR="0006788D" w:rsidRPr="0006788D" w14:paraId="0F8C9CBA" w14:textId="77777777" w:rsidTr="00493554">
              <w:trPr>
                <w:trHeight w:val="554"/>
                <w:jc w:val="center"/>
              </w:trPr>
              <w:tc>
                <w:tcPr>
                  <w:tcW w:w="2972" w:type="dxa"/>
                </w:tcPr>
                <w:p w14:paraId="4335E8C3" w14:textId="5C2589C6" w:rsidR="0006788D" w:rsidRPr="0006788D" w:rsidRDefault="0006788D" w:rsidP="0006788D">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 xml:space="preserve">A + (B and/or (C1 or Q) and/or </w:t>
                  </w:r>
                  <w:r w:rsidRPr="0006788D">
                    <w:rPr>
                      <w:rFonts w:ascii="Arial" w:eastAsia="MS Mincho" w:hAnsi="Arial"/>
                      <w:sz w:val="18"/>
                      <w:szCs w:val="20"/>
                      <w:lang w:val="en-GB" w:eastAsia="ja-JP"/>
                    </w:rPr>
                    <w:t>D0</w:t>
                  </w:r>
                  <w:r>
                    <w:rPr>
                      <w:rFonts w:ascii="Arial" w:eastAsia="MS Mincho" w:hAnsi="Arial"/>
                      <w:sz w:val="18"/>
                      <w:szCs w:val="20"/>
                      <w:lang w:val="en-GB" w:eastAsia="ja-JP"/>
                    </w:rPr>
                    <w:t xml:space="preserve"> </w:t>
                  </w:r>
                  <w:r w:rsidRPr="0006788D">
                    <w:rPr>
                      <w:rFonts w:ascii="Arial" w:eastAsia="MS Mincho" w:hAnsi="Arial"/>
                      <w:color w:val="FF0000"/>
                      <w:sz w:val="18"/>
                      <w:szCs w:val="20"/>
                      <w:lang w:val="en-GB" w:eastAsia="ja-JP"/>
                    </w:rPr>
                    <w:t>and/or D1</w:t>
                  </w:r>
                  <w:r w:rsidRPr="0006788D">
                    <w:rPr>
                      <w:rFonts w:ascii="Arial" w:eastAsia="MS Mincho" w:hAnsi="Arial"/>
                      <w:sz w:val="18"/>
                      <w:szCs w:val="20"/>
                      <w:lang w:val="en-GB" w:eastAsia="ja-JP"/>
                    </w:rPr>
                    <w:t>) + F0</w:t>
                  </w:r>
                  <w:r w:rsidRPr="0006788D">
                    <w:rPr>
                      <w:rFonts w:ascii="Arial" w:eastAsia="MS Mincho" w:hAnsi="Arial"/>
                      <w:color w:val="FF0000"/>
                      <w:sz w:val="18"/>
                      <w:szCs w:val="20"/>
                      <w:lang w:val="en-GB" w:eastAsia="ja-JP"/>
                    </w:rPr>
                    <w:t>+F1</w:t>
                  </w:r>
                </w:p>
              </w:tc>
              <w:tc>
                <w:tcPr>
                  <w:tcW w:w="2691" w:type="dxa"/>
                  <w:gridSpan w:val="2"/>
                </w:tcPr>
                <w:p w14:paraId="062F5331"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847" w:type="dxa"/>
                  <w:gridSpan w:val="2"/>
                </w:tcPr>
                <w:p w14:paraId="609723D0"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1242" w:type="dxa"/>
                  <w:gridSpan w:val="2"/>
                </w:tcPr>
                <w:p w14:paraId="2145D86D"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Note 1</w:t>
                  </w:r>
                </w:p>
              </w:tc>
            </w:tr>
            <w:tr w:rsidR="0006788D" w:rsidRPr="0006788D" w14:paraId="661C8D72" w14:textId="77777777" w:rsidTr="00493554">
              <w:trPr>
                <w:trHeight w:val="167"/>
                <w:jc w:val="center"/>
              </w:trPr>
              <w:tc>
                <w:tcPr>
                  <w:tcW w:w="7752" w:type="dxa"/>
                  <w:gridSpan w:val="7"/>
                </w:tcPr>
                <w:p w14:paraId="206537DB" w14:textId="77777777" w:rsidR="0006788D" w:rsidRPr="0006788D" w:rsidRDefault="0006788D" w:rsidP="0006788D">
                  <w:pPr>
                    <w:keepNext/>
                    <w:overflowPunct w:val="0"/>
                    <w:adjustRightInd/>
                    <w:snapToGrid/>
                    <w:spacing w:after="180" w:line="252" w:lineRule="auto"/>
                    <w:jc w:val="left"/>
                    <w:textAlignment w:val="baseline"/>
                    <w:rPr>
                      <w:rFonts w:ascii="Arial" w:eastAsia="等线" w:hAnsi="Arial" w:cs="Arial"/>
                      <w:sz w:val="18"/>
                      <w:szCs w:val="18"/>
                      <w:u w:val="single"/>
                      <w:lang w:val="en-GB" w:eastAsia="ja-JP"/>
                    </w:rPr>
                  </w:pPr>
                  <w:r w:rsidRPr="0006788D">
                    <w:rPr>
                      <w:rFonts w:ascii="Arial" w:eastAsia="MS Mincho" w:hAnsi="Arial"/>
                      <w:sz w:val="18"/>
                      <w:szCs w:val="20"/>
                      <w:lang w:val="en-GB" w:eastAsia="ja-JP"/>
                    </w:rPr>
                    <w:t>2.2 UEs supporting MBS broadcast reception</w:t>
                  </w:r>
                  <w:r w:rsidRPr="0006788D">
                    <w:rPr>
                      <w:rFonts w:ascii="Arial" w:eastAsia="等线" w:hAnsi="Arial" w:cs="Arial"/>
                      <w:sz w:val="18"/>
                      <w:szCs w:val="18"/>
                      <w:u w:val="single"/>
                      <w:lang w:val="en-GB" w:eastAsia="ja-JP"/>
                    </w:rPr>
                    <w:t xml:space="preserve"> </w:t>
                  </w:r>
                </w:p>
              </w:tc>
            </w:tr>
            <w:tr w:rsidR="0006788D" w:rsidRPr="0006788D" w14:paraId="4263E197" w14:textId="77777777" w:rsidTr="00493554">
              <w:trPr>
                <w:trHeight w:val="554"/>
                <w:jc w:val="center"/>
              </w:trPr>
              <w:tc>
                <w:tcPr>
                  <w:tcW w:w="3417" w:type="dxa"/>
                  <w:gridSpan w:val="2"/>
                </w:tcPr>
                <w:p w14:paraId="706B33CA" w14:textId="77777777" w:rsidR="0006788D" w:rsidRPr="0006788D" w:rsidRDefault="0006788D" w:rsidP="0006788D">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A+D5</w:t>
                  </w:r>
                </w:p>
              </w:tc>
              <w:tc>
                <w:tcPr>
                  <w:tcW w:w="2510" w:type="dxa"/>
                  <w:gridSpan w:val="2"/>
                </w:tcPr>
                <w:p w14:paraId="5BAEC35E"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5A89D812"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75330C18"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r>
            <w:tr w:rsidR="0006788D" w:rsidRPr="0006788D" w14:paraId="46DAAD16" w14:textId="77777777" w:rsidTr="00493554">
              <w:trPr>
                <w:trHeight w:val="257"/>
                <w:jc w:val="center"/>
              </w:trPr>
              <w:tc>
                <w:tcPr>
                  <w:tcW w:w="7752" w:type="dxa"/>
                  <w:gridSpan w:val="7"/>
                </w:tcPr>
                <w:p w14:paraId="72BC21F5" w14:textId="77777777" w:rsidR="0006788D" w:rsidRPr="0006788D" w:rsidRDefault="0006788D" w:rsidP="0006788D">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1:</w:t>
                  </w:r>
                  <w:r w:rsidRPr="0006788D">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56F66DAF" w14:textId="3212A52B" w:rsidR="0006788D" w:rsidRPr="0006788D" w:rsidRDefault="0006788D" w:rsidP="0006788D">
                  <w:pPr>
                    <w:keepNext/>
                    <w:keepLines/>
                    <w:autoSpaceDE/>
                    <w:autoSpaceDN/>
                    <w:adjustRightInd/>
                    <w:snapToGrid/>
                    <w:spacing w:after="0"/>
                    <w:jc w:val="left"/>
                    <w:rPr>
                      <w:rFonts w:ascii="Arial" w:eastAsia="等线" w:hAnsi="Arial"/>
                      <w:sz w:val="18"/>
                      <w:szCs w:val="20"/>
                      <w:lang w:val="en-GB"/>
                    </w:rPr>
                  </w:pPr>
                </w:p>
              </w:tc>
            </w:tr>
          </w:tbl>
          <w:p w14:paraId="4D981CBC" w14:textId="77777777" w:rsidR="0006788D" w:rsidRPr="008A0DF9" w:rsidRDefault="0006788D" w:rsidP="0006788D">
            <w:pPr>
              <w:spacing w:before="120"/>
              <w:jc w:val="center"/>
              <w:rPr>
                <w:b/>
                <w:color w:val="FF0000"/>
              </w:rPr>
            </w:pPr>
            <w:r>
              <w:rPr>
                <w:b/>
                <w:color w:val="FF0000"/>
              </w:rPr>
              <w:t>&lt;Unchanged parts omitted&gt;</w:t>
            </w:r>
          </w:p>
          <w:p w14:paraId="6ADC394A" w14:textId="77777777" w:rsidR="00A307E3" w:rsidRPr="0006788D" w:rsidRDefault="00A307E3" w:rsidP="00554461">
            <w:pPr>
              <w:spacing w:after="0"/>
              <w:rPr>
                <w:b/>
                <w:lang w:eastAsia="zh-CN"/>
              </w:rPr>
            </w:pPr>
          </w:p>
        </w:tc>
      </w:tr>
    </w:tbl>
    <w:p w14:paraId="1D9E104E" w14:textId="454B1BBB" w:rsidR="004D7098" w:rsidRDefault="004D7098" w:rsidP="00AF1992">
      <w:pPr>
        <w:spacing w:after="0"/>
        <w:rPr>
          <w:b/>
          <w:sz w:val="21"/>
          <w:szCs w:val="21"/>
          <w:lang w:eastAsia="zh-CN"/>
        </w:rPr>
      </w:pPr>
    </w:p>
    <w:p w14:paraId="3900EBA8" w14:textId="43C05A0A" w:rsidR="00C17425" w:rsidRPr="00C17425" w:rsidRDefault="00C17425" w:rsidP="00C17425">
      <w:pPr>
        <w:widowControl w:val="0"/>
        <w:autoSpaceDE/>
        <w:autoSpaceDN/>
        <w:adjustRightInd/>
        <w:snapToGrid/>
        <w:spacing w:after="0"/>
        <w:rPr>
          <w:rFonts w:eastAsia="等线"/>
          <w:b/>
          <w:kern w:val="2"/>
          <w:sz w:val="21"/>
          <w:lang w:eastAsia="zh-CN"/>
        </w:rPr>
      </w:pPr>
      <w:r>
        <w:rPr>
          <w:rFonts w:eastAsia="等线"/>
          <w:b/>
          <w:kern w:val="2"/>
          <w:sz w:val="21"/>
          <w:lang w:eastAsia="zh-CN"/>
        </w:rPr>
        <w:t>Proposal 2</w:t>
      </w:r>
      <w:r w:rsidRPr="00C17425">
        <w:rPr>
          <w:rFonts w:eastAsia="等线"/>
          <w:b/>
          <w:kern w:val="2"/>
          <w:sz w:val="21"/>
          <w:lang w:eastAsia="zh-CN"/>
        </w:rPr>
        <w:t xml:space="preserve">: Consider </w:t>
      </w:r>
      <w:r w:rsidR="008E3303">
        <w:rPr>
          <w:rFonts w:eastAsia="等线"/>
          <w:b/>
          <w:kern w:val="2"/>
          <w:sz w:val="21"/>
          <w:lang w:eastAsia="zh-CN"/>
        </w:rPr>
        <w:t>whether to support th</w:t>
      </w:r>
      <w:r w:rsidRPr="00C17425">
        <w:rPr>
          <w:rFonts w:eastAsia="等线"/>
          <w:b/>
          <w:kern w:val="2"/>
          <w:sz w:val="21"/>
          <w:lang w:eastAsia="zh-CN"/>
        </w:rPr>
        <w:t xml:space="preserve">e simultaneous reception </w:t>
      </w:r>
      <w:r w:rsidR="008E3303">
        <w:rPr>
          <w:rFonts w:eastAsia="等线"/>
          <w:b/>
          <w:kern w:val="2"/>
          <w:sz w:val="21"/>
          <w:lang w:eastAsia="zh-CN"/>
        </w:rPr>
        <w:t xml:space="preserve">of MBS and SDT during the inactive state. </w:t>
      </w:r>
    </w:p>
    <w:p w14:paraId="30293C74" w14:textId="77777777" w:rsidR="00C17425" w:rsidRPr="00C17425" w:rsidRDefault="00C17425" w:rsidP="00AF1992">
      <w:pPr>
        <w:spacing w:after="0"/>
        <w:rPr>
          <w:b/>
          <w:sz w:val="21"/>
          <w:szCs w:val="21"/>
          <w:lang w:eastAsia="zh-CN"/>
        </w:rPr>
      </w:pPr>
    </w:p>
    <w:p w14:paraId="5FB8296B" w14:textId="7D8D66C2" w:rsidR="00750051" w:rsidRPr="005A299A" w:rsidRDefault="004142DB" w:rsidP="00E744A6">
      <w:pPr>
        <w:pStyle w:val="1"/>
      </w:pPr>
      <w:bookmarkStart w:id="1" w:name="_Ref494215420"/>
      <w:r w:rsidRPr="005A299A">
        <w:lastRenderedPageBreak/>
        <w:t>Conclusion</w:t>
      </w:r>
    </w:p>
    <w:p w14:paraId="1F1720F8" w14:textId="38EE8144"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w:t>
      </w:r>
      <w:r w:rsidR="00BA1D2C" w:rsidRPr="00966A51">
        <w:rPr>
          <w:lang w:eastAsia="zh-CN"/>
        </w:rPr>
        <w:t>on</w:t>
      </w:r>
      <w:r w:rsidR="00BA1D2C" w:rsidRPr="00BA1D2C">
        <w:rPr>
          <w:lang w:eastAsia="zh-CN"/>
        </w:rPr>
        <w:t xml:space="preserve"> remaining issues on</w:t>
      </w:r>
      <w:r w:rsidR="00BA1D2C" w:rsidRPr="00966A51">
        <w:rPr>
          <w:lang w:eastAsia="zh-CN"/>
        </w:rPr>
        <w:t xml:space="preserve"> </w:t>
      </w:r>
      <w:r w:rsidR="00BA1D2C">
        <w:rPr>
          <w:lang w:eastAsia="zh-CN"/>
        </w:rPr>
        <w:t>simultaneous reception during SDT procedure.</w:t>
      </w:r>
      <w:r w:rsidR="00BA1D2C" w:rsidRPr="00966A51">
        <w:rPr>
          <w:color w:val="000000"/>
          <w:lang w:eastAsia="zh-CN"/>
        </w:rPr>
        <w:t xml:space="preserve"> </w:t>
      </w:r>
      <w:r w:rsidRPr="00966A51">
        <w:rPr>
          <w:color w:val="000000"/>
          <w:lang w:eastAsia="zh-CN"/>
        </w:rPr>
        <w:t>Based on the discussion, our views are summarized as follows.</w:t>
      </w:r>
    </w:p>
    <w:p w14:paraId="4052C671" w14:textId="77777777" w:rsidR="00840EC6" w:rsidRPr="00966A51" w:rsidRDefault="00840EC6" w:rsidP="00100211">
      <w:pPr>
        <w:spacing w:beforeLines="50" w:before="120" w:after="0"/>
        <w:rPr>
          <w:color w:val="000000"/>
          <w:lang w:eastAsia="zh-CN"/>
        </w:rPr>
      </w:pPr>
    </w:p>
    <w:bookmarkEnd w:id="1"/>
    <w:p w14:paraId="4CC1E118" w14:textId="77777777" w:rsidR="00BA1D2C" w:rsidRDefault="00BA1D2C" w:rsidP="00BA1D2C">
      <w:pPr>
        <w:spacing w:after="0"/>
        <w:rPr>
          <w:b/>
          <w:lang w:eastAsia="zh-CN"/>
        </w:rPr>
      </w:pPr>
      <w:r w:rsidRPr="00554461">
        <w:rPr>
          <w:rFonts w:hint="eastAsia"/>
          <w:b/>
          <w:lang w:eastAsia="zh-CN"/>
        </w:rPr>
        <w:t>P</w:t>
      </w:r>
      <w:r>
        <w:rPr>
          <w:b/>
          <w:lang w:eastAsia="zh-CN"/>
        </w:rPr>
        <w:t>roposal 1</w:t>
      </w:r>
      <w:r w:rsidRPr="00554461">
        <w:rPr>
          <w:b/>
          <w:lang w:eastAsia="zh-CN"/>
        </w:rPr>
        <w:t xml:space="preserve">: Adopt the following text proposal in TS38.214 clause 5.1 and in TS38.202 </w:t>
      </w:r>
      <w:r w:rsidRPr="00554461">
        <w:rPr>
          <w:rFonts w:hint="eastAsia"/>
          <w:b/>
          <w:lang w:eastAsia="zh-CN"/>
        </w:rPr>
        <w:t>cl</w:t>
      </w:r>
      <w:r w:rsidRPr="00554461">
        <w:rPr>
          <w:b/>
          <w:lang w:eastAsia="zh-CN"/>
        </w:rPr>
        <w:t xml:space="preserve">ause 6.2 for </w:t>
      </w:r>
      <w:r>
        <w:rPr>
          <w:b/>
          <w:lang w:eastAsia="zh-CN"/>
        </w:rPr>
        <w:t xml:space="preserve">the support of </w:t>
      </w:r>
      <w:r w:rsidRPr="00554461">
        <w:rPr>
          <w:b/>
          <w:lang w:eastAsia="zh-CN"/>
        </w:rPr>
        <w:t>simultaneous reception of SDT and other broadcast/unicast channels</w:t>
      </w:r>
      <w:r w:rsidRPr="00554461">
        <w:rPr>
          <w:rFonts w:hint="eastAsia"/>
          <w:b/>
          <w:lang w:eastAsia="zh-CN"/>
        </w:rPr>
        <w:t>.</w:t>
      </w:r>
    </w:p>
    <w:tbl>
      <w:tblPr>
        <w:tblStyle w:val="afff0"/>
        <w:tblW w:w="9420" w:type="dxa"/>
        <w:tblLook w:val="04A0" w:firstRow="1" w:lastRow="0" w:firstColumn="1" w:lastColumn="0" w:noHBand="0" w:noVBand="1"/>
      </w:tblPr>
      <w:tblGrid>
        <w:gridCol w:w="9420"/>
      </w:tblGrid>
      <w:tr w:rsidR="00BA1D2C" w14:paraId="7634CA14" w14:textId="77777777" w:rsidTr="00EE796C">
        <w:tc>
          <w:tcPr>
            <w:tcW w:w="9420" w:type="dxa"/>
          </w:tcPr>
          <w:p w14:paraId="44E53ED8" w14:textId="77777777" w:rsidR="00BA1D2C" w:rsidRPr="0060130F" w:rsidRDefault="00BA1D2C" w:rsidP="00EE796C">
            <w:pPr>
              <w:pStyle w:val="References"/>
              <w:numPr>
                <w:ilvl w:val="255"/>
                <w:numId w:val="0"/>
              </w:numPr>
              <w:tabs>
                <w:tab w:val="clear" w:pos="360"/>
              </w:tabs>
              <w:spacing w:before="120" w:after="120"/>
              <w:rPr>
                <w:b/>
                <w:iCs/>
                <w:sz w:val="22"/>
                <w:szCs w:val="22"/>
              </w:rPr>
            </w:pPr>
            <w:r>
              <w:rPr>
                <w:b/>
                <w:iCs/>
                <w:sz w:val="22"/>
                <w:szCs w:val="22"/>
                <w:highlight w:val="cyan"/>
              </w:rPr>
              <w:t xml:space="preserve">Text proposal for </w:t>
            </w:r>
            <w:r w:rsidRPr="0060130F">
              <w:rPr>
                <w:rFonts w:hint="eastAsia"/>
                <w:b/>
                <w:iCs/>
                <w:sz w:val="22"/>
                <w:szCs w:val="22"/>
                <w:highlight w:val="cyan"/>
              </w:rPr>
              <w:t>T</w:t>
            </w:r>
            <w:r w:rsidRPr="0060130F">
              <w:rPr>
                <w:b/>
                <w:iCs/>
                <w:sz w:val="22"/>
                <w:szCs w:val="22"/>
                <w:highlight w:val="cyan"/>
              </w:rPr>
              <w:t>S38.214 h40</w:t>
            </w:r>
          </w:p>
          <w:p w14:paraId="29A8B83E" w14:textId="77777777" w:rsidR="00BA1D2C" w:rsidRDefault="00BA1D2C" w:rsidP="00EE796C">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5.1</w:t>
            </w:r>
            <w:r>
              <w:rPr>
                <w:rFonts w:ascii="Arial" w:hAnsi="Arial" w:cs="Arial"/>
                <w:sz w:val="24"/>
                <w:szCs w:val="22"/>
              </w:rPr>
              <w:tab/>
              <w:t>UE</w:t>
            </w:r>
            <w:r w:rsidRPr="0060130F">
              <w:rPr>
                <w:rFonts w:ascii="Arial" w:hAnsi="Arial" w:cs="Arial"/>
                <w:sz w:val="24"/>
                <w:szCs w:val="22"/>
              </w:rPr>
              <w:t xml:space="preserve"> procedure for receiving the physical downlink shared channel</w:t>
            </w:r>
          </w:p>
          <w:p w14:paraId="48B0D8D9" w14:textId="77777777" w:rsidR="00BA1D2C" w:rsidRPr="008A0DF9" w:rsidRDefault="00BA1D2C" w:rsidP="00EE796C">
            <w:pPr>
              <w:spacing w:before="120"/>
              <w:jc w:val="center"/>
              <w:rPr>
                <w:b/>
                <w:color w:val="FF0000"/>
              </w:rPr>
            </w:pPr>
            <w:r>
              <w:rPr>
                <w:b/>
                <w:color w:val="FF0000"/>
              </w:rPr>
              <w:t>&lt;Unchanged parts omitted&gt;</w:t>
            </w:r>
          </w:p>
          <w:p w14:paraId="437BCAC2" w14:textId="77777777" w:rsidR="00BA1D2C" w:rsidRPr="0060130F" w:rsidRDefault="00BA1D2C" w:rsidP="00EE796C">
            <w:pPr>
              <w:autoSpaceDE/>
              <w:autoSpaceDN/>
              <w:adjustRightInd/>
              <w:snapToGrid/>
              <w:spacing w:after="180"/>
              <w:jc w:val="left"/>
              <w:rPr>
                <w:rFonts w:eastAsia="宋体"/>
                <w:color w:val="000000"/>
                <w:kern w:val="2"/>
                <w:sz w:val="20"/>
                <w:szCs w:val="20"/>
                <w:lang w:val="en-GB" w:eastAsia="zh-CN"/>
              </w:rPr>
            </w:pPr>
            <w:r w:rsidRPr="0060130F">
              <w:rPr>
                <w:rFonts w:eastAsia="宋体"/>
                <w:color w:val="000000"/>
                <w:kern w:val="2"/>
                <w:sz w:val="20"/>
                <w:szCs w:val="20"/>
                <w:lang w:val="en-GB" w:eastAsia="zh-CN"/>
              </w:rPr>
              <w:t>The UE in RRC_IDLE and RRC_INACTIVE modes shall be able to decode two PDSCHs each scheduled with SI-RNTI, P-RNTI, RA-RNTI</w:t>
            </w:r>
            <w:r>
              <w:rPr>
                <w:rFonts w:eastAsia="宋体"/>
                <w:color w:val="FF0000"/>
                <w:kern w:val="2"/>
                <w:sz w:val="20"/>
                <w:szCs w:val="20"/>
                <w:lang w:val="en-GB" w:eastAsia="zh-CN"/>
              </w:rPr>
              <w:t>, C-RNTI</w:t>
            </w:r>
            <w:r w:rsidRPr="0060130F">
              <w:rPr>
                <w:rFonts w:eastAsia="宋体"/>
                <w:color w:val="000000"/>
                <w:kern w:val="2"/>
                <w:sz w:val="20"/>
                <w:szCs w:val="20"/>
                <w:lang w:val="en-GB" w:eastAsia="zh-CN"/>
              </w:rPr>
              <w:t xml:space="preserve"> or TC-RNTI, with the two PDSCHs partially or fully overlapping in time in non-overlapping PRBs.</w:t>
            </w:r>
          </w:p>
          <w:p w14:paraId="7F1E4AB7" w14:textId="77777777" w:rsidR="00BA1D2C" w:rsidRPr="008A0DF9" w:rsidRDefault="00BA1D2C" w:rsidP="00EE796C">
            <w:pPr>
              <w:spacing w:before="120"/>
              <w:jc w:val="center"/>
              <w:rPr>
                <w:b/>
                <w:color w:val="FF0000"/>
              </w:rPr>
            </w:pPr>
            <w:r>
              <w:rPr>
                <w:b/>
                <w:color w:val="FF0000"/>
              </w:rPr>
              <w:t>&lt;Unchanged parts omitted&gt;</w:t>
            </w:r>
          </w:p>
          <w:p w14:paraId="4825514E" w14:textId="77777777" w:rsidR="00BA1D2C" w:rsidRPr="00FA4DAC" w:rsidRDefault="00BA1D2C" w:rsidP="00EE796C">
            <w:pPr>
              <w:spacing w:beforeLines="50" w:before="120" w:after="100" w:afterAutospacing="1"/>
              <w:rPr>
                <w:b/>
                <w:sz w:val="20"/>
                <w:szCs w:val="20"/>
                <w:lang w:eastAsia="zh-CN"/>
              </w:rPr>
            </w:pPr>
          </w:p>
          <w:p w14:paraId="5AACFCDE" w14:textId="77777777" w:rsidR="00BA1D2C" w:rsidRPr="0060130F" w:rsidRDefault="00BA1D2C" w:rsidP="00EE796C">
            <w:pPr>
              <w:pStyle w:val="References"/>
              <w:numPr>
                <w:ilvl w:val="255"/>
                <w:numId w:val="0"/>
              </w:numPr>
              <w:tabs>
                <w:tab w:val="clear" w:pos="360"/>
              </w:tabs>
              <w:spacing w:before="120" w:after="120"/>
              <w:rPr>
                <w:b/>
                <w:iCs/>
                <w:sz w:val="22"/>
                <w:szCs w:val="22"/>
                <w:highlight w:val="cyan"/>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S38.2</w:t>
            </w:r>
            <w:r w:rsidRPr="0060130F">
              <w:rPr>
                <w:b/>
                <w:iCs/>
                <w:sz w:val="22"/>
                <w:szCs w:val="22"/>
                <w:highlight w:val="cyan"/>
              </w:rPr>
              <w:t>02 h30</w:t>
            </w:r>
          </w:p>
          <w:p w14:paraId="396DC131" w14:textId="77777777" w:rsidR="00BA1D2C" w:rsidRDefault="00BA1D2C" w:rsidP="00EE796C">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t>Downlink</w:t>
            </w:r>
          </w:p>
          <w:p w14:paraId="429947E5" w14:textId="77777777" w:rsidR="00BA1D2C" w:rsidRPr="008A0DF9" w:rsidRDefault="00BA1D2C" w:rsidP="00EE796C">
            <w:pPr>
              <w:spacing w:before="120"/>
              <w:jc w:val="center"/>
              <w:rPr>
                <w:b/>
                <w:color w:val="FF0000"/>
              </w:rPr>
            </w:pPr>
            <w:r>
              <w:rPr>
                <w:b/>
                <w:color w:val="FF0000"/>
              </w:rPr>
              <w:t>&lt;Unchanged parts omitted&gt;</w:t>
            </w:r>
          </w:p>
          <w:p w14:paraId="0D6806E5" w14:textId="77777777" w:rsidR="00BA1D2C" w:rsidRPr="0006788D" w:rsidRDefault="00BA1D2C" w:rsidP="00EE796C">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.2-1: Downlink "Reception Types"</w:t>
            </w:r>
          </w:p>
          <w:tbl>
            <w:tblPr>
              <w:tblW w:w="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91"/>
              <w:gridCol w:w="1901"/>
              <w:gridCol w:w="192"/>
              <w:gridCol w:w="1074"/>
              <w:gridCol w:w="195"/>
              <w:gridCol w:w="1067"/>
              <w:gridCol w:w="90"/>
              <w:gridCol w:w="1690"/>
            </w:tblGrid>
            <w:tr w:rsidR="00BA1D2C" w:rsidRPr="0006788D" w14:paraId="58DE122F" w14:textId="77777777" w:rsidTr="00EE796C">
              <w:trPr>
                <w:trHeight w:val="488"/>
                <w:jc w:val="center"/>
              </w:trPr>
              <w:tc>
                <w:tcPr>
                  <w:tcW w:w="1172" w:type="dxa"/>
                </w:tcPr>
                <w:p w14:paraId="6ADD257A"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"Reception Type"</w:t>
                  </w:r>
                </w:p>
              </w:tc>
              <w:tc>
                <w:tcPr>
                  <w:tcW w:w="2092" w:type="dxa"/>
                  <w:gridSpan w:val="2"/>
                </w:tcPr>
                <w:p w14:paraId="40F3B28E"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Physical Channel(s)</w:t>
                  </w:r>
                </w:p>
              </w:tc>
              <w:tc>
                <w:tcPr>
                  <w:tcW w:w="1266" w:type="dxa"/>
                  <w:gridSpan w:val="2"/>
                </w:tcPr>
                <w:p w14:paraId="6015C787"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Monitored</w:t>
                  </w:r>
                  <w:r w:rsidRPr="0006788D">
                    <w:rPr>
                      <w:rFonts w:ascii="Arial" w:eastAsia="MS Mincho" w:hAnsi="Arial"/>
                      <w:b/>
                      <w:sz w:val="18"/>
                      <w:szCs w:val="20"/>
                      <w:lang w:val="en-GB" w:eastAsia="ja-JP"/>
                    </w:rPr>
                    <w:br/>
                    <w:t>RNTI</w:t>
                  </w:r>
                </w:p>
              </w:tc>
              <w:tc>
                <w:tcPr>
                  <w:tcW w:w="1352" w:type="dxa"/>
                  <w:gridSpan w:val="3"/>
                </w:tcPr>
                <w:p w14:paraId="3E946CFF"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Associated</w:t>
                  </w:r>
                  <w:r w:rsidRPr="0006788D">
                    <w:rPr>
                      <w:rFonts w:ascii="Arial" w:eastAsia="MS Mincho" w:hAnsi="Arial"/>
                      <w:b/>
                      <w:sz w:val="18"/>
                      <w:szCs w:val="20"/>
                      <w:lang w:val="en-GB" w:eastAsia="ja-JP"/>
                    </w:rPr>
                    <w:br/>
                    <w:t>Transport Channel</w:t>
                  </w:r>
                </w:p>
              </w:tc>
              <w:tc>
                <w:tcPr>
                  <w:tcW w:w="1688" w:type="dxa"/>
                </w:tcPr>
                <w:p w14:paraId="5F263C24"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BA1D2C" w:rsidRPr="0006788D" w14:paraId="0F3DBDC8" w14:textId="77777777" w:rsidTr="00EE796C">
              <w:trPr>
                <w:trHeight w:val="488"/>
                <w:jc w:val="center"/>
              </w:trPr>
              <w:tc>
                <w:tcPr>
                  <w:tcW w:w="7572" w:type="dxa"/>
                  <w:gridSpan w:val="9"/>
                  <w:vAlign w:val="center"/>
                </w:tcPr>
                <w:p w14:paraId="5A6C7E7F" w14:textId="77777777" w:rsidR="00BA1D2C" w:rsidRPr="0006788D" w:rsidRDefault="00BA1D2C" w:rsidP="00EE796C">
                  <w:pPr>
                    <w:keepNext/>
                    <w:keepLines/>
                    <w:autoSpaceDE/>
                    <w:autoSpaceDN/>
                    <w:adjustRightInd/>
                    <w:snapToGrid/>
                    <w:spacing w:after="0"/>
                    <w:jc w:val="center"/>
                    <w:rPr>
                      <w:rFonts w:ascii="Arial" w:eastAsia="MS Mincho" w:hAnsi="Arial"/>
                      <w:b/>
                      <w:color w:val="FF0000"/>
                      <w:sz w:val="18"/>
                      <w:szCs w:val="20"/>
                      <w:lang w:val="en-GB" w:eastAsia="ja-JP"/>
                    </w:rPr>
                  </w:pPr>
                  <w:r w:rsidRPr="0006788D">
                    <w:rPr>
                      <w:rFonts w:ascii="Arial" w:eastAsia="MS Mincho" w:hAnsi="Arial"/>
                      <w:b/>
                      <w:color w:val="FF0000"/>
                      <w:sz w:val="18"/>
                      <w:szCs w:val="20"/>
                      <w:lang w:val="en-GB" w:eastAsia="ja-JP"/>
                    </w:rPr>
                    <w:t>&lt;Unchanged rows omitted&gt;</w:t>
                  </w:r>
                </w:p>
              </w:tc>
            </w:tr>
            <w:tr w:rsidR="00BA1D2C" w:rsidRPr="0006788D" w14:paraId="26CBFC9C" w14:textId="77777777" w:rsidTr="00EE796C">
              <w:trPr>
                <w:trHeight w:val="267"/>
                <w:jc w:val="center"/>
              </w:trPr>
              <w:tc>
                <w:tcPr>
                  <w:tcW w:w="1363" w:type="dxa"/>
                  <w:gridSpan w:val="2"/>
                </w:tcPr>
                <w:p w14:paraId="4EA66DDC"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D1</w:t>
                  </w:r>
                </w:p>
              </w:tc>
              <w:tc>
                <w:tcPr>
                  <w:tcW w:w="2093" w:type="dxa"/>
                  <w:gridSpan w:val="2"/>
                </w:tcPr>
                <w:p w14:paraId="61D16058"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3869FE7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 CS-RNTI, MCS-C-RNTI</w:t>
                  </w:r>
                </w:p>
              </w:tc>
              <w:tc>
                <w:tcPr>
                  <w:tcW w:w="1067" w:type="dxa"/>
                </w:tcPr>
                <w:p w14:paraId="5554D82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32F61D3A"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p>
              </w:tc>
            </w:tr>
            <w:tr w:rsidR="00BA1D2C" w:rsidRPr="0006788D" w14:paraId="4A5E7A5E" w14:textId="77777777" w:rsidTr="00EE796C">
              <w:trPr>
                <w:trHeight w:val="267"/>
                <w:jc w:val="center"/>
              </w:trPr>
              <w:tc>
                <w:tcPr>
                  <w:tcW w:w="1363" w:type="dxa"/>
                  <w:gridSpan w:val="2"/>
                </w:tcPr>
                <w:p w14:paraId="7AA6AB89"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D2</w:t>
                  </w:r>
                </w:p>
              </w:tc>
              <w:tc>
                <w:tcPr>
                  <w:tcW w:w="2093" w:type="dxa"/>
                  <w:gridSpan w:val="2"/>
                </w:tcPr>
                <w:p w14:paraId="670F8FD1"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5B0D383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 CS-RNTI, MCS-C-RNTI</w:t>
                  </w:r>
                </w:p>
              </w:tc>
              <w:tc>
                <w:tcPr>
                  <w:tcW w:w="1067" w:type="dxa"/>
                </w:tcPr>
                <w:p w14:paraId="25336AE8"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40990B97"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p>
              </w:tc>
            </w:tr>
            <w:tr w:rsidR="00BA1D2C" w:rsidRPr="0006788D" w14:paraId="17224C05" w14:textId="77777777" w:rsidTr="00EE796C">
              <w:trPr>
                <w:trHeight w:val="86"/>
                <w:jc w:val="center"/>
              </w:trPr>
              <w:tc>
                <w:tcPr>
                  <w:tcW w:w="1363" w:type="dxa"/>
                  <w:gridSpan w:val="2"/>
                </w:tcPr>
                <w:p w14:paraId="2589522D"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D3</w:t>
                  </w:r>
                </w:p>
              </w:tc>
              <w:tc>
                <w:tcPr>
                  <w:tcW w:w="2093" w:type="dxa"/>
                  <w:gridSpan w:val="2"/>
                </w:tcPr>
                <w:p w14:paraId="20223CA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5C7D7DE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G-RNTI, G-CS-RNTI</w:t>
                  </w:r>
                </w:p>
              </w:tc>
              <w:tc>
                <w:tcPr>
                  <w:tcW w:w="1067" w:type="dxa"/>
                </w:tcPr>
                <w:p w14:paraId="5553D957"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0CC5B0F5"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6</w:t>
                  </w:r>
                </w:p>
              </w:tc>
            </w:tr>
            <w:tr w:rsidR="00BA1D2C" w:rsidRPr="0006788D" w14:paraId="12F9B044" w14:textId="77777777" w:rsidTr="00EE796C">
              <w:trPr>
                <w:trHeight w:val="53"/>
                <w:jc w:val="center"/>
              </w:trPr>
              <w:tc>
                <w:tcPr>
                  <w:tcW w:w="1363" w:type="dxa"/>
                  <w:gridSpan w:val="2"/>
                </w:tcPr>
                <w:p w14:paraId="19CB2B51"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D4</w:t>
                  </w:r>
                </w:p>
              </w:tc>
              <w:tc>
                <w:tcPr>
                  <w:tcW w:w="2093" w:type="dxa"/>
                  <w:gridSpan w:val="2"/>
                </w:tcPr>
                <w:p w14:paraId="2249918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7B61A0DE"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G-CS-RNTI</w:t>
                  </w:r>
                </w:p>
              </w:tc>
              <w:tc>
                <w:tcPr>
                  <w:tcW w:w="1067" w:type="dxa"/>
                </w:tcPr>
                <w:p w14:paraId="6B654BE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281D9C1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7</w:t>
                  </w:r>
                </w:p>
              </w:tc>
            </w:tr>
            <w:tr w:rsidR="00BA1D2C" w:rsidRPr="0006788D" w14:paraId="5C0E50D9" w14:textId="77777777" w:rsidTr="00EE796C">
              <w:trPr>
                <w:trHeight w:val="267"/>
                <w:jc w:val="center"/>
              </w:trPr>
              <w:tc>
                <w:tcPr>
                  <w:tcW w:w="1363" w:type="dxa"/>
                  <w:gridSpan w:val="2"/>
                </w:tcPr>
                <w:p w14:paraId="0FEBE3FE"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D5</w:t>
                  </w:r>
                </w:p>
              </w:tc>
              <w:tc>
                <w:tcPr>
                  <w:tcW w:w="2093" w:type="dxa"/>
                  <w:gridSpan w:val="2"/>
                </w:tcPr>
                <w:p w14:paraId="67963F18"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09FF61E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MCCH-RNTI</w:t>
                  </w:r>
                </w:p>
              </w:tc>
              <w:tc>
                <w:tcPr>
                  <w:tcW w:w="1067" w:type="dxa"/>
                </w:tcPr>
                <w:p w14:paraId="255C6B49"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658C8D1C"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8</w:t>
                  </w:r>
                </w:p>
              </w:tc>
            </w:tr>
            <w:tr w:rsidR="00BA1D2C" w:rsidRPr="0006788D" w14:paraId="76A7CDF1" w14:textId="77777777" w:rsidTr="00EE796C">
              <w:trPr>
                <w:trHeight w:val="267"/>
                <w:jc w:val="center"/>
              </w:trPr>
              <w:tc>
                <w:tcPr>
                  <w:tcW w:w="1363" w:type="dxa"/>
                  <w:gridSpan w:val="2"/>
                </w:tcPr>
                <w:p w14:paraId="2C408154"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D6</w:t>
                  </w:r>
                </w:p>
              </w:tc>
              <w:tc>
                <w:tcPr>
                  <w:tcW w:w="2093" w:type="dxa"/>
                  <w:gridSpan w:val="2"/>
                </w:tcPr>
                <w:p w14:paraId="41AE4DF4"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PDCCH+PDSCH</w:t>
                  </w:r>
                </w:p>
              </w:tc>
              <w:tc>
                <w:tcPr>
                  <w:tcW w:w="1269" w:type="dxa"/>
                  <w:gridSpan w:val="2"/>
                </w:tcPr>
                <w:p w14:paraId="56F16CB2"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G-RNTI</w:t>
                  </w:r>
                </w:p>
              </w:tc>
              <w:tc>
                <w:tcPr>
                  <w:tcW w:w="1067" w:type="dxa"/>
                </w:tcPr>
                <w:p w14:paraId="06E3C774"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DL-SCH</w:t>
                  </w:r>
                </w:p>
              </w:tc>
              <w:tc>
                <w:tcPr>
                  <w:tcW w:w="1780" w:type="dxa"/>
                  <w:gridSpan w:val="2"/>
                </w:tcPr>
                <w:p w14:paraId="6B6757FF"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9</w:t>
                  </w:r>
                </w:p>
              </w:tc>
            </w:tr>
            <w:tr w:rsidR="00BA1D2C" w:rsidRPr="0006788D" w14:paraId="4438487C" w14:textId="77777777" w:rsidTr="00EE796C">
              <w:trPr>
                <w:trHeight w:val="283"/>
                <w:jc w:val="center"/>
              </w:trPr>
              <w:tc>
                <w:tcPr>
                  <w:tcW w:w="1363" w:type="dxa"/>
                  <w:gridSpan w:val="2"/>
                </w:tcPr>
                <w:p w14:paraId="1E947D94"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E</w:t>
                  </w:r>
                </w:p>
              </w:tc>
              <w:tc>
                <w:tcPr>
                  <w:tcW w:w="2093" w:type="dxa"/>
                  <w:gridSpan w:val="2"/>
                </w:tcPr>
                <w:p w14:paraId="41A26750"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0E624C05"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C-RNTI</w:t>
                  </w:r>
                </w:p>
              </w:tc>
              <w:tc>
                <w:tcPr>
                  <w:tcW w:w="1067" w:type="dxa"/>
                </w:tcPr>
                <w:p w14:paraId="6C0B1B21"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011CAD7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4</w:t>
                  </w:r>
                </w:p>
              </w:tc>
            </w:tr>
            <w:tr w:rsidR="00BA1D2C" w:rsidRPr="0006788D" w14:paraId="09B6A000" w14:textId="77777777" w:rsidTr="00EE796C">
              <w:trPr>
                <w:trHeight w:val="283"/>
                <w:jc w:val="center"/>
              </w:trPr>
              <w:tc>
                <w:tcPr>
                  <w:tcW w:w="1363" w:type="dxa"/>
                  <w:gridSpan w:val="2"/>
                </w:tcPr>
                <w:p w14:paraId="3E41A01B"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F0</w:t>
                  </w:r>
                </w:p>
              </w:tc>
              <w:tc>
                <w:tcPr>
                  <w:tcW w:w="2093" w:type="dxa"/>
                  <w:gridSpan w:val="2"/>
                </w:tcPr>
                <w:p w14:paraId="76A7EFB1"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23A348DF"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Temporary C-RNTI</w:t>
                  </w:r>
                </w:p>
              </w:tc>
              <w:tc>
                <w:tcPr>
                  <w:tcW w:w="1067" w:type="dxa"/>
                </w:tcPr>
                <w:p w14:paraId="4A2F5852"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UL-SCH</w:t>
                  </w:r>
                </w:p>
              </w:tc>
              <w:tc>
                <w:tcPr>
                  <w:tcW w:w="1780" w:type="dxa"/>
                  <w:gridSpan w:val="2"/>
                </w:tcPr>
                <w:p w14:paraId="155C1C4E"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Note 3</w:t>
                  </w:r>
                </w:p>
              </w:tc>
            </w:tr>
            <w:tr w:rsidR="00BA1D2C" w:rsidRPr="0006788D" w14:paraId="44123512" w14:textId="77777777" w:rsidTr="00EE796C">
              <w:trPr>
                <w:trHeight w:val="283"/>
                <w:jc w:val="center"/>
              </w:trPr>
              <w:tc>
                <w:tcPr>
                  <w:tcW w:w="1363" w:type="dxa"/>
                  <w:gridSpan w:val="2"/>
                </w:tcPr>
                <w:p w14:paraId="3E24D44D" w14:textId="77777777" w:rsidR="00BA1D2C" w:rsidRPr="0006788D" w:rsidDel="0004214C"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F1</w:t>
                  </w:r>
                </w:p>
              </w:tc>
              <w:tc>
                <w:tcPr>
                  <w:tcW w:w="2093" w:type="dxa"/>
                  <w:gridSpan w:val="2"/>
                </w:tcPr>
                <w:p w14:paraId="25F15F92"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37EC3676" w14:textId="77777777" w:rsidR="00BA1D2C" w:rsidRPr="0006788D" w:rsidRDefault="00BA1D2C" w:rsidP="00EE796C">
                  <w:pPr>
                    <w:keepNext/>
                    <w:keepLines/>
                    <w:autoSpaceDE/>
                    <w:autoSpaceDN/>
                    <w:adjustRightInd/>
                    <w:snapToGrid/>
                    <w:spacing w:after="0"/>
                    <w:jc w:val="left"/>
                    <w:rPr>
                      <w:rFonts w:ascii="Arial" w:eastAsia="MS Mincho" w:hAnsi="Arial"/>
                      <w:color w:val="FF0000"/>
                      <w:sz w:val="18"/>
                      <w:szCs w:val="20"/>
                      <w:lang w:val="en-GB" w:eastAsia="ja-JP"/>
                    </w:rPr>
                  </w:pPr>
                  <w:r w:rsidRPr="0006788D">
                    <w:rPr>
                      <w:rFonts w:ascii="Arial" w:eastAsia="MS Mincho" w:hAnsi="Arial"/>
                      <w:sz w:val="18"/>
                      <w:szCs w:val="20"/>
                      <w:lang w:val="en-GB" w:eastAsia="ja-JP"/>
                    </w:rPr>
                    <w:t>C-RNTI, CS-RNTI, MCS-C-RNTI</w:t>
                  </w:r>
                  <w:r>
                    <w:rPr>
                      <w:rFonts w:ascii="Arial" w:eastAsia="MS Mincho" w:hAnsi="Arial"/>
                      <w:sz w:val="18"/>
                      <w:szCs w:val="20"/>
                      <w:lang w:val="en-GB" w:eastAsia="ja-JP"/>
                    </w:rPr>
                    <w:t xml:space="preserve"> </w:t>
                  </w:r>
                  <w:r>
                    <w:rPr>
                      <w:rFonts w:ascii="Arial" w:eastAsia="MS Mincho" w:hAnsi="Arial"/>
                      <w:color w:val="FF0000"/>
                      <w:sz w:val="18"/>
                      <w:szCs w:val="20"/>
                      <w:lang w:val="en-GB" w:eastAsia="ja-JP"/>
                    </w:rPr>
                    <w:t xml:space="preserve">or </w:t>
                  </w:r>
                  <w:r w:rsidRPr="0006788D">
                    <w:rPr>
                      <w:rFonts w:ascii="Arial" w:eastAsia="MS Mincho" w:hAnsi="Arial"/>
                      <w:color w:val="FF0000"/>
                      <w:sz w:val="18"/>
                      <w:szCs w:val="20"/>
                      <w:lang w:val="en-GB" w:eastAsia="ja-JP"/>
                    </w:rPr>
                    <w:t>CG-SDT-CS-RNTI</w:t>
                  </w:r>
                </w:p>
              </w:tc>
              <w:tc>
                <w:tcPr>
                  <w:tcW w:w="1067" w:type="dxa"/>
                </w:tcPr>
                <w:p w14:paraId="7BF21F3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UL-SCH</w:t>
                  </w:r>
                </w:p>
              </w:tc>
              <w:tc>
                <w:tcPr>
                  <w:tcW w:w="1780" w:type="dxa"/>
                  <w:gridSpan w:val="2"/>
                </w:tcPr>
                <w:p w14:paraId="12A44C5D"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p>
              </w:tc>
            </w:tr>
            <w:tr w:rsidR="00BA1D2C" w:rsidRPr="0006788D" w14:paraId="03CD70A8" w14:textId="77777777" w:rsidTr="00EE796C">
              <w:trPr>
                <w:trHeight w:val="356"/>
                <w:jc w:val="center"/>
              </w:trPr>
              <w:tc>
                <w:tcPr>
                  <w:tcW w:w="1363" w:type="dxa"/>
                  <w:gridSpan w:val="2"/>
                </w:tcPr>
                <w:p w14:paraId="098AD09B"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sz w:val="18"/>
                      <w:szCs w:val="20"/>
                      <w:lang w:val="en-GB" w:eastAsia="ja-JP"/>
                    </w:rPr>
                    <w:t>G</w:t>
                  </w:r>
                </w:p>
              </w:tc>
              <w:tc>
                <w:tcPr>
                  <w:tcW w:w="2093" w:type="dxa"/>
                  <w:gridSpan w:val="2"/>
                </w:tcPr>
                <w:p w14:paraId="2D716E5A"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PDCCH</w:t>
                  </w:r>
                </w:p>
              </w:tc>
              <w:tc>
                <w:tcPr>
                  <w:tcW w:w="1269" w:type="dxa"/>
                  <w:gridSpan w:val="2"/>
                </w:tcPr>
                <w:p w14:paraId="73A33454"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等线" w:hAnsi="Arial"/>
                      <w:sz w:val="18"/>
                      <w:szCs w:val="20"/>
                    </w:rPr>
                    <w:t xml:space="preserve">SFI-RNTI </w:t>
                  </w:r>
                </w:p>
              </w:tc>
              <w:tc>
                <w:tcPr>
                  <w:tcW w:w="1067" w:type="dxa"/>
                </w:tcPr>
                <w:p w14:paraId="571B7F36"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r w:rsidRPr="0006788D">
                    <w:rPr>
                      <w:rFonts w:ascii="Arial" w:eastAsia="MS Mincho" w:hAnsi="Arial"/>
                      <w:sz w:val="18"/>
                      <w:szCs w:val="20"/>
                      <w:lang w:val="en-GB" w:eastAsia="ja-JP"/>
                    </w:rPr>
                    <w:t>N/A</w:t>
                  </w:r>
                </w:p>
              </w:tc>
              <w:tc>
                <w:tcPr>
                  <w:tcW w:w="1780" w:type="dxa"/>
                  <w:gridSpan w:val="2"/>
                </w:tcPr>
                <w:p w14:paraId="54EC2ED4" w14:textId="77777777" w:rsidR="00BA1D2C" w:rsidRPr="0006788D" w:rsidRDefault="00BA1D2C" w:rsidP="00EE796C">
                  <w:pPr>
                    <w:keepNext/>
                    <w:keepLines/>
                    <w:autoSpaceDE/>
                    <w:autoSpaceDN/>
                    <w:adjustRightInd/>
                    <w:snapToGrid/>
                    <w:spacing w:after="0"/>
                    <w:jc w:val="left"/>
                    <w:rPr>
                      <w:rFonts w:ascii="Arial" w:eastAsia="MS Mincho" w:hAnsi="Arial"/>
                      <w:sz w:val="18"/>
                      <w:szCs w:val="20"/>
                      <w:lang w:val="en-GB" w:eastAsia="ja-JP"/>
                    </w:rPr>
                  </w:pPr>
                </w:p>
              </w:tc>
            </w:tr>
            <w:tr w:rsidR="00BA1D2C" w:rsidRPr="0006788D" w14:paraId="50225142" w14:textId="77777777" w:rsidTr="00EE796C">
              <w:trPr>
                <w:trHeight w:val="266"/>
                <w:jc w:val="center"/>
              </w:trPr>
              <w:tc>
                <w:tcPr>
                  <w:tcW w:w="7572" w:type="dxa"/>
                  <w:gridSpan w:val="9"/>
                  <w:vAlign w:val="center"/>
                </w:tcPr>
                <w:p w14:paraId="7B67973F" w14:textId="77777777" w:rsidR="00BA1D2C" w:rsidRPr="0006788D" w:rsidRDefault="00BA1D2C" w:rsidP="00EE796C">
                  <w:pPr>
                    <w:keepNext/>
                    <w:keepLines/>
                    <w:autoSpaceDE/>
                    <w:autoSpaceDN/>
                    <w:adjustRightInd/>
                    <w:snapToGrid/>
                    <w:spacing w:after="0"/>
                    <w:jc w:val="center"/>
                    <w:rPr>
                      <w:rFonts w:ascii="Arial" w:eastAsia="MS Mincho" w:hAnsi="Arial"/>
                      <w:sz w:val="18"/>
                      <w:szCs w:val="20"/>
                      <w:lang w:val="en-GB" w:eastAsia="ja-JP"/>
                    </w:rPr>
                  </w:pPr>
                  <w:r w:rsidRPr="0006788D">
                    <w:rPr>
                      <w:rFonts w:ascii="Arial" w:eastAsia="MS Mincho" w:hAnsi="Arial"/>
                      <w:b/>
                      <w:color w:val="FF0000"/>
                      <w:sz w:val="18"/>
                      <w:szCs w:val="20"/>
                      <w:lang w:val="en-GB" w:eastAsia="ja-JP"/>
                    </w:rPr>
                    <w:t>&lt;Unchanged rows omitted&gt;</w:t>
                  </w:r>
                </w:p>
              </w:tc>
            </w:tr>
            <w:tr w:rsidR="00BA1D2C" w:rsidRPr="0006788D" w14:paraId="786D52B1" w14:textId="77777777" w:rsidTr="00EE796C">
              <w:trPr>
                <w:trHeight w:val="70"/>
                <w:jc w:val="center"/>
              </w:trPr>
              <w:tc>
                <w:tcPr>
                  <w:tcW w:w="7572" w:type="dxa"/>
                  <w:gridSpan w:val="9"/>
                </w:tcPr>
                <w:p w14:paraId="4F94371A"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lastRenderedPageBreak/>
                    <w:t>Note 1:</w:t>
                  </w:r>
                  <w:r w:rsidRPr="0006788D">
                    <w:rPr>
                      <w:rFonts w:ascii="Arial" w:eastAsia="MS Mincho" w:hAnsi="Arial"/>
                      <w:sz w:val="18"/>
                      <w:szCs w:val="20"/>
                      <w:lang w:val="en-GB" w:eastAsia="ja-JP"/>
                    </w:rPr>
                    <w:tab/>
                    <w:t xml:space="preserve">These are received from </w:t>
                  </w:r>
                  <w:proofErr w:type="spellStart"/>
                  <w:r w:rsidRPr="0006788D">
                    <w:rPr>
                      <w:rFonts w:ascii="Arial" w:eastAsia="MS Mincho" w:hAnsi="Arial"/>
                      <w:sz w:val="18"/>
                      <w:szCs w:val="20"/>
                      <w:lang w:val="en-GB" w:eastAsia="ja-JP"/>
                    </w:rPr>
                    <w:t>PCell</w:t>
                  </w:r>
                  <w:proofErr w:type="spellEnd"/>
                  <w:r w:rsidRPr="0006788D">
                    <w:rPr>
                      <w:rFonts w:ascii="Arial" w:eastAsia="MS Mincho" w:hAnsi="Arial"/>
                      <w:sz w:val="18"/>
                      <w:szCs w:val="20"/>
                      <w:lang w:val="en-GB" w:eastAsia="ja-JP"/>
                    </w:rPr>
                    <w:t xml:space="preserve"> only.</w:t>
                  </w:r>
                </w:p>
                <w:p w14:paraId="0412D064"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2:</w:t>
                  </w:r>
                  <w:r w:rsidRPr="0006788D">
                    <w:rPr>
                      <w:rFonts w:ascii="Arial" w:eastAsia="MS Mincho" w:hAnsi="Arial"/>
                      <w:sz w:val="18"/>
                      <w:szCs w:val="20"/>
                      <w:lang w:val="en-GB" w:eastAsia="ja-JP"/>
                    </w:rPr>
                    <w:tab/>
                    <w:t>In some cases UE is only required to monitor the short message within the DCI for P-RNTI.</w:t>
                  </w:r>
                </w:p>
                <w:p w14:paraId="60D14E0A"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3:</w:t>
                  </w:r>
                  <w:r w:rsidRPr="0006788D">
                    <w:rPr>
                      <w:rFonts w:ascii="Arial" w:eastAsia="MS Mincho" w:hAnsi="Arial"/>
                      <w:sz w:val="18"/>
                      <w:szCs w:val="20"/>
                      <w:lang w:val="en-GB" w:eastAsia="ja-JP"/>
                    </w:rPr>
                    <w:tab/>
                    <w:t xml:space="preserve">These are received from </w:t>
                  </w:r>
                  <w:proofErr w:type="spellStart"/>
                  <w:r w:rsidRPr="0006788D">
                    <w:rPr>
                      <w:rFonts w:ascii="Arial" w:eastAsia="MS Mincho" w:hAnsi="Arial"/>
                      <w:sz w:val="18"/>
                      <w:szCs w:val="20"/>
                      <w:lang w:val="en-GB" w:eastAsia="ja-JP"/>
                    </w:rPr>
                    <w:t>PCell</w:t>
                  </w:r>
                  <w:proofErr w:type="spellEnd"/>
                  <w:r w:rsidRPr="0006788D">
                    <w:rPr>
                      <w:rFonts w:ascii="Arial" w:eastAsia="MS Mincho" w:hAnsi="Arial"/>
                      <w:sz w:val="18"/>
                      <w:szCs w:val="20"/>
                      <w:lang w:val="en-GB" w:eastAsia="ja-JP"/>
                    </w:rPr>
                    <w:t xml:space="preserve"> or </w:t>
                  </w:r>
                  <w:proofErr w:type="spellStart"/>
                  <w:r w:rsidRPr="0006788D">
                    <w:rPr>
                      <w:rFonts w:ascii="Arial" w:eastAsia="MS Mincho" w:hAnsi="Arial"/>
                      <w:sz w:val="18"/>
                      <w:szCs w:val="20"/>
                      <w:lang w:val="en-GB" w:eastAsia="ja-JP"/>
                    </w:rPr>
                    <w:t>PSCell</w:t>
                  </w:r>
                  <w:proofErr w:type="spellEnd"/>
                  <w:r w:rsidRPr="0006788D">
                    <w:rPr>
                      <w:rFonts w:ascii="Arial" w:eastAsia="MS Mincho" w:hAnsi="Arial"/>
                      <w:sz w:val="18"/>
                      <w:szCs w:val="20"/>
                      <w:lang w:val="en-GB" w:eastAsia="ja-JP"/>
                    </w:rPr>
                    <w:t>.</w:t>
                  </w:r>
                </w:p>
                <w:p w14:paraId="58ABBAEF"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4:</w:t>
                  </w:r>
                  <w:r w:rsidRPr="0006788D">
                    <w:rPr>
                      <w:rFonts w:ascii="Arial" w:eastAsia="MS Mincho" w:hAnsi="Arial"/>
                      <w:sz w:val="18"/>
                      <w:szCs w:val="20"/>
                      <w:lang w:val="en-GB" w:eastAsia="ja-JP"/>
                    </w:rPr>
                    <w:tab/>
                    <w:t xml:space="preserve">This corresponds to PDCCH-ordered PRACH. </w:t>
                  </w:r>
                </w:p>
                <w:p w14:paraId="4F2F52D7"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5:</w:t>
                  </w:r>
                  <w:r w:rsidRPr="0006788D">
                    <w:rPr>
                      <w:rFonts w:ascii="Arial" w:eastAsia="MS Mincho" w:hAnsi="Arial"/>
                      <w:sz w:val="18"/>
                      <w:szCs w:val="20"/>
                      <w:lang w:val="en-GB" w:eastAsia="ja-JP"/>
                    </w:rPr>
                    <w:tab/>
                    <w:t>This corresponds to PDCCH scheduling LTE PC5.</w:t>
                  </w:r>
                </w:p>
                <w:p w14:paraId="6589F126"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6:</w:t>
                  </w:r>
                  <w:r w:rsidRPr="0006788D">
                    <w:rPr>
                      <w:rFonts w:ascii="Arial" w:eastAsia="MS Mincho" w:hAnsi="Arial"/>
                      <w:sz w:val="18"/>
                      <w:szCs w:val="20"/>
                      <w:lang w:val="en-GB" w:eastAsia="ja-JP"/>
                    </w:rPr>
                    <w:tab/>
                    <w:t>This is for multicast in RRC connected state.</w:t>
                  </w:r>
                </w:p>
                <w:p w14:paraId="77F51FFC"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7:</w:t>
                  </w:r>
                  <w:r w:rsidRPr="0006788D">
                    <w:rPr>
                      <w:rFonts w:ascii="Arial" w:eastAsia="MS Mincho" w:hAnsi="Arial"/>
                      <w:sz w:val="18"/>
                      <w:szCs w:val="20"/>
                      <w:lang w:val="en-GB" w:eastAsia="ja-JP"/>
                    </w:rPr>
                    <w:tab/>
                    <w:t>This corresponds to DL Semi-Persistent Scheduling release for multicast in RRC connected state.</w:t>
                  </w:r>
                </w:p>
                <w:p w14:paraId="11D8F6F1"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8:</w:t>
                  </w:r>
                  <w:r w:rsidRPr="0006788D">
                    <w:rPr>
                      <w:rFonts w:ascii="Arial" w:eastAsia="MS Mincho" w:hAnsi="Arial"/>
                      <w:sz w:val="18"/>
                      <w:szCs w:val="20"/>
                      <w:lang w:val="en-GB" w:eastAsia="ja-JP"/>
                    </w:rPr>
                    <w:tab/>
                    <w:t xml:space="preserve">This is for broadcast MCCH. </w:t>
                  </w:r>
                </w:p>
                <w:p w14:paraId="4B8640B6"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9:</w:t>
                  </w:r>
                  <w:r w:rsidRPr="0006788D">
                    <w:rPr>
                      <w:rFonts w:ascii="Arial" w:eastAsia="MS Mincho" w:hAnsi="Arial"/>
                      <w:sz w:val="18"/>
                      <w:szCs w:val="20"/>
                      <w:lang w:val="en-GB" w:eastAsia="ja-JP"/>
                    </w:rPr>
                    <w:tab/>
                    <w:t>This is for broadcast MTCH.</w:t>
                  </w:r>
                  <w:r w:rsidRPr="0006788D">
                    <w:rPr>
                      <w:rFonts w:ascii="Arial" w:eastAsia="等线" w:hAnsi="Arial" w:cs="Arial"/>
                      <w:sz w:val="18"/>
                      <w:szCs w:val="18"/>
                      <w:lang w:val="en-GB" w:eastAsia="ja-JP"/>
                    </w:rPr>
                    <w:t xml:space="preserve"> UE is not required to decode more than one PDSCH for MTCH simultaneously.</w:t>
                  </w:r>
                </w:p>
              </w:tc>
            </w:tr>
          </w:tbl>
          <w:p w14:paraId="150A4292" w14:textId="77777777" w:rsidR="00BA1D2C" w:rsidRPr="0006788D" w:rsidRDefault="00BA1D2C" w:rsidP="00EE796C">
            <w:pPr>
              <w:keepNext/>
              <w:autoSpaceDE/>
              <w:autoSpaceDN/>
              <w:adjustRightInd/>
              <w:snapToGrid/>
              <w:spacing w:after="180"/>
              <w:jc w:val="left"/>
              <w:rPr>
                <w:rFonts w:eastAsia="等线"/>
                <w:sz w:val="20"/>
                <w:szCs w:val="20"/>
                <w:lang w:val="en-GB"/>
              </w:rPr>
            </w:pPr>
          </w:p>
          <w:p w14:paraId="45A88EAA" w14:textId="77777777" w:rsidR="00BA1D2C" w:rsidRPr="0006788D" w:rsidRDefault="00BA1D2C" w:rsidP="00EE796C">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.2-2: Downlink "Reception Type" combinations</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583"/>
              <w:gridCol w:w="120"/>
              <w:gridCol w:w="1122"/>
            </w:tblGrid>
            <w:tr w:rsidR="00BA1D2C" w:rsidRPr="0006788D" w14:paraId="0F33C4A9" w14:textId="77777777" w:rsidTr="00EE796C">
              <w:trPr>
                <w:trHeight w:val="257"/>
                <w:jc w:val="center"/>
              </w:trPr>
              <w:tc>
                <w:tcPr>
                  <w:tcW w:w="6510" w:type="dxa"/>
                  <w:gridSpan w:val="5"/>
                  <w:tcBorders>
                    <w:top w:val="single" w:sz="4" w:space="0" w:color="auto"/>
                    <w:left w:val="single" w:sz="4" w:space="0" w:color="auto"/>
                    <w:bottom w:val="single" w:sz="4" w:space="0" w:color="auto"/>
                    <w:right w:val="single" w:sz="4" w:space="0" w:color="auto"/>
                  </w:tcBorders>
                </w:tcPr>
                <w:p w14:paraId="6E75EF5D"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 xml:space="preserve">Supported Combinations </w:t>
                  </w:r>
                </w:p>
              </w:tc>
              <w:tc>
                <w:tcPr>
                  <w:tcW w:w="1242" w:type="dxa"/>
                  <w:gridSpan w:val="2"/>
                  <w:vMerge w:val="restart"/>
                  <w:tcBorders>
                    <w:top w:val="single" w:sz="4" w:space="0" w:color="auto"/>
                    <w:left w:val="single" w:sz="4" w:space="0" w:color="auto"/>
                    <w:bottom w:val="single" w:sz="4" w:space="0" w:color="auto"/>
                    <w:right w:val="single" w:sz="4" w:space="0" w:color="auto"/>
                  </w:tcBorders>
                </w:tcPr>
                <w:p w14:paraId="3D6CBA4C"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BA1D2C" w:rsidRPr="0006788D" w14:paraId="764FD3F0" w14:textId="77777777" w:rsidTr="00EE796C">
              <w:trPr>
                <w:trHeight w:val="257"/>
                <w:jc w:val="center"/>
              </w:trPr>
              <w:tc>
                <w:tcPr>
                  <w:tcW w:w="2972" w:type="dxa"/>
                </w:tcPr>
                <w:p w14:paraId="500C5312"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PCell</w:t>
                  </w:r>
                  <w:proofErr w:type="spellEnd"/>
                </w:p>
              </w:tc>
              <w:tc>
                <w:tcPr>
                  <w:tcW w:w="2691" w:type="dxa"/>
                  <w:gridSpan w:val="2"/>
                </w:tcPr>
                <w:p w14:paraId="03DBC4EA"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PSCell</w:t>
                  </w:r>
                  <w:proofErr w:type="spellEnd"/>
                </w:p>
              </w:tc>
              <w:tc>
                <w:tcPr>
                  <w:tcW w:w="847" w:type="dxa"/>
                  <w:gridSpan w:val="2"/>
                </w:tcPr>
                <w:p w14:paraId="211E03A6"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SCell</w:t>
                  </w:r>
                  <w:proofErr w:type="spellEnd"/>
                </w:p>
              </w:tc>
              <w:tc>
                <w:tcPr>
                  <w:tcW w:w="1242" w:type="dxa"/>
                  <w:gridSpan w:val="2"/>
                  <w:vMerge/>
                </w:tcPr>
                <w:p w14:paraId="177ECB74" w14:textId="77777777" w:rsidR="00BA1D2C" w:rsidRPr="0006788D" w:rsidRDefault="00BA1D2C" w:rsidP="00EE796C">
                  <w:pPr>
                    <w:keepNext/>
                    <w:keepLines/>
                    <w:autoSpaceDE/>
                    <w:autoSpaceDN/>
                    <w:adjustRightInd/>
                    <w:snapToGrid/>
                    <w:spacing w:after="0"/>
                    <w:jc w:val="center"/>
                    <w:rPr>
                      <w:rFonts w:ascii="Arial" w:eastAsia="MS Mincho" w:hAnsi="Arial"/>
                      <w:b/>
                      <w:sz w:val="18"/>
                      <w:szCs w:val="20"/>
                      <w:lang w:val="en-GB" w:eastAsia="ja-JP"/>
                    </w:rPr>
                  </w:pPr>
                </w:p>
              </w:tc>
            </w:tr>
            <w:tr w:rsidR="00BA1D2C" w:rsidRPr="0006788D" w14:paraId="01E369FE" w14:textId="77777777" w:rsidTr="00EE796C">
              <w:trPr>
                <w:trHeight w:val="273"/>
                <w:jc w:val="center"/>
              </w:trPr>
              <w:tc>
                <w:tcPr>
                  <w:tcW w:w="7752" w:type="dxa"/>
                  <w:gridSpan w:val="7"/>
                </w:tcPr>
                <w:p w14:paraId="6F82A43B" w14:textId="77777777" w:rsidR="00BA1D2C" w:rsidRPr="0006788D" w:rsidRDefault="00BA1D2C" w:rsidP="00EE796C">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 RRC_INACTIVE</w:t>
                  </w:r>
                </w:p>
              </w:tc>
            </w:tr>
            <w:tr w:rsidR="00BA1D2C" w:rsidRPr="0006788D" w14:paraId="3B6E2D22" w14:textId="77777777" w:rsidTr="00EE796C">
              <w:trPr>
                <w:trHeight w:val="273"/>
                <w:jc w:val="center"/>
              </w:trPr>
              <w:tc>
                <w:tcPr>
                  <w:tcW w:w="7752" w:type="dxa"/>
                  <w:gridSpan w:val="7"/>
                </w:tcPr>
                <w:p w14:paraId="0C65E0CF" w14:textId="77777777" w:rsidR="00BA1D2C" w:rsidRPr="0006788D" w:rsidRDefault="00BA1D2C" w:rsidP="00EE796C">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2.1 All UEs</w:t>
                  </w:r>
                </w:p>
              </w:tc>
            </w:tr>
            <w:tr w:rsidR="00BA1D2C" w:rsidRPr="0006788D" w14:paraId="44DCBFE8" w14:textId="77777777" w:rsidTr="00EE796C">
              <w:trPr>
                <w:trHeight w:val="554"/>
                <w:jc w:val="center"/>
              </w:trPr>
              <w:tc>
                <w:tcPr>
                  <w:tcW w:w="2972" w:type="dxa"/>
                </w:tcPr>
                <w:p w14:paraId="0CC64A36" w14:textId="77777777" w:rsidR="00BA1D2C" w:rsidRPr="0006788D" w:rsidRDefault="00BA1D2C" w:rsidP="00EE796C">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 xml:space="preserve">A + (B and/or (C1 or Q) and/or </w:t>
                  </w:r>
                  <w:r w:rsidRPr="0006788D">
                    <w:rPr>
                      <w:rFonts w:ascii="Arial" w:eastAsia="MS Mincho" w:hAnsi="Arial"/>
                      <w:sz w:val="18"/>
                      <w:szCs w:val="20"/>
                      <w:lang w:val="en-GB" w:eastAsia="ja-JP"/>
                    </w:rPr>
                    <w:t>D0</w:t>
                  </w:r>
                  <w:r>
                    <w:rPr>
                      <w:rFonts w:ascii="Arial" w:eastAsia="MS Mincho" w:hAnsi="Arial"/>
                      <w:sz w:val="18"/>
                      <w:szCs w:val="20"/>
                      <w:lang w:val="en-GB" w:eastAsia="ja-JP"/>
                    </w:rPr>
                    <w:t xml:space="preserve"> </w:t>
                  </w:r>
                  <w:r w:rsidRPr="0006788D">
                    <w:rPr>
                      <w:rFonts w:ascii="Arial" w:eastAsia="MS Mincho" w:hAnsi="Arial"/>
                      <w:color w:val="FF0000"/>
                      <w:sz w:val="18"/>
                      <w:szCs w:val="20"/>
                      <w:lang w:val="en-GB" w:eastAsia="ja-JP"/>
                    </w:rPr>
                    <w:t>and/or D1</w:t>
                  </w:r>
                  <w:r w:rsidRPr="0006788D">
                    <w:rPr>
                      <w:rFonts w:ascii="Arial" w:eastAsia="MS Mincho" w:hAnsi="Arial"/>
                      <w:sz w:val="18"/>
                      <w:szCs w:val="20"/>
                      <w:lang w:val="en-GB" w:eastAsia="ja-JP"/>
                    </w:rPr>
                    <w:t>) + F0</w:t>
                  </w:r>
                  <w:r w:rsidRPr="0006788D">
                    <w:rPr>
                      <w:rFonts w:ascii="Arial" w:eastAsia="MS Mincho" w:hAnsi="Arial"/>
                      <w:color w:val="FF0000"/>
                      <w:sz w:val="18"/>
                      <w:szCs w:val="20"/>
                      <w:lang w:val="en-GB" w:eastAsia="ja-JP"/>
                    </w:rPr>
                    <w:t>+F1</w:t>
                  </w:r>
                </w:p>
              </w:tc>
              <w:tc>
                <w:tcPr>
                  <w:tcW w:w="2691" w:type="dxa"/>
                  <w:gridSpan w:val="2"/>
                </w:tcPr>
                <w:p w14:paraId="2E19AE25"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p>
              </w:tc>
              <w:tc>
                <w:tcPr>
                  <w:tcW w:w="847" w:type="dxa"/>
                  <w:gridSpan w:val="2"/>
                </w:tcPr>
                <w:p w14:paraId="2A3A8195"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p>
              </w:tc>
              <w:tc>
                <w:tcPr>
                  <w:tcW w:w="1242" w:type="dxa"/>
                  <w:gridSpan w:val="2"/>
                </w:tcPr>
                <w:p w14:paraId="2189F730"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Note 1</w:t>
                  </w:r>
                </w:p>
              </w:tc>
            </w:tr>
            <w:tr w:rsidR="00BA1D2C" w:rsidRPr="0006788D" w14:paraId="1A267CEB" w14:textId="77777777" w:rsidTr="00EE796C">
              <w:trPr>
                <w:trHeight w:val="167"/>
                <w:jc w:val="center"/>
              </w:trPr>
              <w:tc>
                <w:tcPr>
                  <w:tcW w:w="7752" w:type="dxa"/>
                  <w:gridSpan w:val="7"/>
                </w:tcPr>
                <w:p w14:paraId="63BB0E75" w14:textId="77777777" w:rsidR="00BA1D2C" w:rsidRPr="0006788D" w:rsidRDefault="00BA1D2C" w:rsidP="00EE796C">
                  <w:pPr>
                    <w:keepNext/>
                    <w:overflowPunct w:val="0"/>
                    <w:adjustRightInd/>
                    <w:snapToGrid/>
                    <w:spacing w:after="180" w:line="252" w:lineRule="auto"/>
                    <w:jc w:val="left"/>
                    <w:textAlignment w:val="baseline"/>
                    <w:rPr>
                      <w:rFonts w:ascii="Arial" w:eastAsia="等线" w:hAnsi="Arial" w:cs="Arial"/>
                      <w:sz w:val="18"/>
                      <w:szCs w:val="18"/>
                      <w:u w:val="single"/>
                      <w:lang w:val="en-GB" w:eastAsia="ja-JP"/>
                    </w:rPr>
                  </w:pPr>
                  <w:r w:rsidRPr="0006788D">
                    <w:rPr>
                      <w:rFonts w:ascii="Arial" w:eastAsia="MS Mincho" w:hAnsi="Arial"/>
                      <w:sz w:val="18"/>
                      <w:szCs w:val="20"/>
                      <w:lang w:val="en-GB" w:eastAsia="ja-JP"/>
                    </w:rPr>
                    <w:t>2.2 UEs supporting MBS broadcast reception</w:t>
                  </w:r>
                  <w:r w:rsidRPr="0006788D">
                    <w:rPr>
                      <w:rFonts w:ascii="Arial" w:eastAsia="等线" w:hAnsi="Arial" w:cs="Arial"/>
                      <w:sz w:val="18"/>
                      <w:szCs w:val="18"/>
                      <w:u w:val="single"/>
                      <w:lang w:val="en-GB" w:eastAsia="ja-JP"/>
                    </w:rPr>
                    <w:t xml:space="preserve"> </w:t>
                  </w:r>
                </w:p>
              </w:tc>
            </w:tr>
            <w:tr w:rsidR="00BA1D2C" w:rsidRPr="0006788D" w14:paraId="3787EFC5" w14:textId="77777777" w:rsidTr="00EE796C">
              <w:trPr>
                <w:trHeight w:val="554"/>
                <w:jc w:val="center"/>
              </w:trPr>
              <w:tc>
                <w:tcPr>
                  <w:tcW w:w="3417" w:type="dxa"/>
                  <w:gridSpan w:val="2"/>
                </w:tcPr>
                <w:p w14:paraId="5192F1C0" w14:textId="77777777" w:rsidR="00BA1D2C" w:rsidRPr="0006788D" w:rsidRDefault="00BA1D2C" w:rsidP="00EE796C">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A+D5</w:t>
                  </w:r>
                </w:p>
              </w:tc>
              <w:tc>
                <w:tcPr>
                  <w:tcW w:w="2510" w:type="dxa"/>
                  <w:gridSpan w:val="2"/>
                </w:tcPr>
                <w:p w14:paraId="0D513D4D"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00A971B1"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7F7B480C" w14:textId="77777777" w:rsidR="00BA1D2C" w:rsidRPr="0006788D" w:rsidRDefault="00BA1D2C" w:rsidP="00EE796C">
                  <w:pPr>
                    <w:keepNext/>
                    <w:keepLines/>
                    <w:overflowPunct w:val="0"/>
                    <w:snapToGrid/>
                    <w:spacing w:after="0"/>
                    <w:jc w:val="center"/>
                    <w:textAlignment w:val="baseline"/>
                    <w:rPr>
                      <w:rFonts w:ascii="Arial" w:eastAsia="MS Mincho" w:hAnsi="Arial"/>
                      <w:sz w:val="18"/>
                      <w:szCs w:val="20"/>
                      <w:lang w:val="en-GB" w:eastAsia="ja-JP"/>
                    </w:rPr>
                  </w:pPr>
                </w:p>
              </w:tc>
            </w:tr>
            <w:tr w:rsidR="00BA1D2C" w:rsidRPr="0006788D" w14:paraId="6723927C" w14:textId="77777777" w:rsidTr="00EE796C">
              <w:trPr>
                <w:trHeight w:val="257"/>
                <w:jc w:val="center"/>
              </w:trPr>
              <w:tc>
                <w:tcPr>
                  <w:tcW w:w="7752" w:type="dxa"/>
                  <w:gridSpan w:val="7"/>
                </w:tcPr>
                <w:p w14:paraId="75061DDF" w14:textId="77777777" w:rsidR="00BA1D2C" w:rsidRPr="0006788D" w:rsidRDefault="00BA1D2C" w:rsidP="00EE796C">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1:</w:t>
                  </w:r>
                  <w:r w:rsidRPr="0006788D">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06B4F4E4" w14:textId="77777777" w:rsidR="00BA1D2C" w:rsidRPr="0006788D" w:rsidRDefault="00BA1D2C" w:rsidP="00EE796C">
                  <w:pPr>
                    <w:keepNext/>
                    <w:keepLines/>
                    <w:autoSpaceDE/>
                    <w:autoSpaceDN/>
                    <w:adjustRightInd/>
                    <w:snapToGrid/>
                    <w:spacing w:after="0"/>
                    <w:jc w:val="left"/>
                    <w:rPr>
                      <w:rFonts w:ascii="Arial" w:eastAsia="等线" w:hAnsi="Arial"/>
                      <w:sz w:val="18"/>
                      <w:szCs w:val="20"/>
                      <w:lang w:val="en-GB"/>
                    </w:rPr>
                  </w:pPr>
                </w:p>
              </w:tc>
            </w:tr>
          </w:tbl>
          <w:p w14:paraId="5AB7A012" w14:textId="77777777" w:rsidR="00BA1D2C" w:rsidRPr="0006788D" w:rsidRDefault="00BA1D2C" w:rsidP="00EE796C">
            <w:pPr>
              <w:spacing w:after="0"/>
              <w:rPr>
                <w:b/>
                <w:lang w:val="en-GB" w:eastAsia="zh-CN"/>
              </w:rPr>
            </w:pPr>
          </w:p>
          <w:p w14:paraId="5184CA80" w14:textId="77777777" w:rsidR="00BA1D2C" w:rsidRPr="008A0DF9" w:rsidRDefault="00BA1D2C" w:rsidP="00EE796C">
            <w:pPr>
              <w:spacing w:before="120"/>
              <w:jc w:val="center"/>
              <w:rPr>
                <w:b/>
                <w:color w:val="FF0000"/>
              </w:rPr>
            </w:pPr>
            <w:r>
              <w:rPr>
                <w:b/>
                <w:color w:val="FF0000"/>
              </w:rPr>
              <w:t>&lt;Unchanged parts omitted&gt;</w:t>
            </w:r>
          </w:p>
          <w:p w14:paraId="6E5962EB" w14:textId="77777777" w:rsidR="00BA1D2C" w:rsidRPr="0006788D" w:rsidRDefault="00BA1D2C" w:rsidP="00EE796C">
            <w:pPr>
              <w:spacing w:after="0"/>
              <w:rPr>
                <w:b/>
                <w:lang w:eastAsia="zh-CN"/>
              </w:rPr>
            </w:pPr>
          </w:p>
        </w:tc>
      </w:tr>
    </w:tbl>
    <w:p w14:paraId="62395314" w14:textId="77777777" w:rsidR="00BA1D2C" w:rsidRDefault="00BA1D2C" w:rsidP="00BA1D2C">
      <w:pPr>
        <w:spacing w:after="0"/>
        <w:rPr>
          <w:b/>
          <w:sz w:val="21"/>
          <w:szCs w:val="21"/>
          <w:lang w:eastAsia="zh-CN"/>
        </w:rPr>
      </w:pPr>
    </w:p>
    <w:p w14:paraId="4C35232C" w14:textId="77777777" w:rsidR="00BA1D2C" w:rsidRPr="00C17425" w:rsidRDefault="00BA1D2C" w:rsidP="00BA1D2C">
      <w:pPr>
        <w:widowControl w:val="0"/>
        <w:autoSpaceDE/>
        <w:autoSpaceDN/>
        <w:adjustRightInd/>
        <w:snapToGrid/>
        <w:spacing w:after="0"/>
        <w:rPr>
          <w:rFonts w:eastAsia="等线"/>
          <w:b/>
          <w:kern w:val="2"/>
          <w:sz w:val="21"/>
          <w:lang w:eastAsia="zh-CN"/>
        </w:rPr>
      </w:pPr>
      <w:r>
        <w:rPr>
          <w:rFonts w:eastAsia="等线"/>
          <w:b/>
          <w:kern w:val="2"/>
          <w:sz w:val="21"/>
          <w:lang w:eastAsia="zh-CN"/>
        </w:rPr>
        <w:t>Proposal 2</w:t>
      </w:r>
      <w:r w:rsidRPr="00C17425">
        <w:rPr>
          <w:rFonts w:eastAsia="等线"/>
          <w:b/>
          <w:kern w:val="2"/>
          <w:sz w:val="21"/>
          <w:lang w:eastAsia="zh-CN"/>
        </w:rPr>
        <w:t xml:space="preserve">: Consider </w:t>
      </w:r>
      <w:r>
        <w:rPr>
          <w:rFonts w:eastAsia="等线"/>
          <w:b/>
          <w:kern w:val="2"/>
          <w:sz w:val="21"/>
          <w:lang w:eastAsia="zh-CN"/>
        </w:rPr>
        <w:t>whether to support th</w:t>
      </w:r>
      <w:r w:rsidRPr="00C17425">
        <w:rPr>
          <w:rFonts w:eastAsia="等线"/>
          <w:b/>
          <w:kern w:val="2"/>
          <w:sz w:val="21"/>
          <w:lang w:eastAsia="zh-CN"/>
        </w:rPr>
        <w:t xml:space="preserve">e simultaneous reception </w:t>
      </w:r>
      <w:r>
        <w:rPr>
          <w:rFonts w:eastAsia="等线"/>
          <w:b/>
          <w:kern w:val="2"/>
          <w:sz w:val="21"/>
          <w:lang w:eastAsia="zh-CN"/>
        </w:rPr>
        <w:t xml:space="preserve">of MBS and SDT during the inactive state. </w:t>
      </w:r>
    </w:p>
    <w:p w14:paraId="387BA2AE" w14:textId="4AEBA265" w:rsidR="004733CE" w:rsidRPr="00BA1D2C" w:rsidRDefault="004733CE" w:rsidP="00BA1D2C">
      <w:pPr>
        <w:spacing w:after="100" w:afterAutospacing="1"/>
        <w:rPr>
          <w:lang w:eastAsia="zh-CN"/>
        </w:rPr>
      </w:pPr>
    </w:p>
    <w:sectPr w:rsidR="004733CE" w:rsidRPr="00BA1D2C">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D21A3" w14:textId="77777777" w:rsidR="00453747" w:rsidRDefault="00453747" w:rsidP="00921B36">
      <w:pPr>
        <w:spacing w:after="0"/>
      </w:pPr>
      <w:r>
        <w:separator/>
      </w:r>
    </w:p>
  </w:endnote>
  <w:endnote w:type="continuationSeparator" w:id="0">
    <w:p w14:paraId="1F85FBFD" w14:textId="77777777" w:rsidR="00453747" w:rsidRDefault="00453747"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681795" w:rsidRDefault="0068179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681795" w:rsidRDefault="0068179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681795" w:rsidRDefault="0068179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90A47" w14:textId="77777777" w:rsidR="00453747" w:rsidRDefault="00453747" w:rsidP="00921B36">
      <w:pPr>
        <w:spacing w:after="0"/>
      </w:pPr>
      <w:r>
        <w:separator/>
      </w:r>
    </w:p>
  </w:footnote>
  <w:footnote w:type="continuationSeparator" w:id="0">
    <w:p w14:paraId="55F04AEA" w14:textId="77777777" w:rsidR="00453747" w:rsidRDefault="00453747"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681795" w:rsidRDefault="0068179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4"/>
  </w:num>
  <w:num w:numId="3">
    <w:abstractNumId w:val="0"/>
  </w:num>
  <w:num w:numId="4">
    <w:abstractNumId w:val="20"/>
  </w:num>
  <w:num w:numId="5">
    <w:abstractNumId w:val="40"/>
  </w:num>
  <w:num w:numId="6">
    <w:abstractNumId w:val="36"/>
  </w:num>
  <w:num w:numId="7">
    <w:abstractNumId w:val="22"/>
  </w:num>
  <w:num w:numId="8">
    <w:abstractNumId w:val="37"/>
  </w:num>
  <w:num w:numId="9">
    <w:abstractNumId w:val="7"/>
  </w:num>
  <w:num w:numId="10">
    <w:abstractNumId w:val="23"/>
  </w:num>
  <w:num w:numId="11">
    <w:abstractNumId w:val="26"/>
  </w:num>
  <w:num w:numId="12">
    <w:abstractNumId w:val="41"/>
  </w:num>
  <w:num w:numId="13">
    <w:abstractNumId w:val="27"/>
  </w:num>
  <w:num w:numId="14">
    <w:abstractNumId w:val="38"/>
  </w:num>
  <w:num w:numId="15">
    <w:abstractNumId w:val="21"/>
  </w:num>
  <w:num w:numId="16">
    <w:abstractNumId w:val="31"/>
  </w:num>
  <w:num w:numId="17">
    <w:abstractNumId w:val="25"/>
  </w:num>
  <w:num w:numId="18">
    <w:abstractNumId w:val="13"/>
  </w:num>
  <w:num w:numId="19">
    <w:abstractNumId w:val="2"/>
  </w:num>
  <w:num w:numId="20">
    <w:abstractNumId w:val="6"/>
  </w:num>
  <w:num w:numId="21">
    <w:abstractNumId w:val="28"/>
  </w:num>
  <w:num w:numId="22">
    <w:abstractNumId w:val="29"/>
  </w:num>
  <w:num w:numId="23">
    <w:abstractNumId w:val="14"/>
  </w:num>
  <w:num w:numId="24">
    <w:abstractNumId w:val="19"/>
  </w:num>
  <w:num w:numId="25">
    <w:abstractNumId w:val="17"/>
  </w:num>
  <w:num w:numId="26">
    <w:abstractNumId w:val="12"/>
  </w:num>
  <w:num w:numId="27">
    <w:abstractNumId w:val="35"/>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33"/>
  </w:num>
  <w:num w:numId="33">
    <w:abstractNumId w:val="32"/>
  </w:num>
  <w:num w:numId="34">
    <w:abstractNumId w:val="9"/>
  </w:num>
  <w:num w:numId="35">
    <w:abstractNumId w:val="4"/>
  </w:num>
  <w:num w:numId="36">
    <w:abstractNumId w:val="10"/>
  </w:num>
  <w:num w:numId="37">
    <w:abstractNumId w:val="18"/>
  </w:num>
  <w:num w:numId="38">
    <w:abstractNumId w:val="8"/>
  </w:num>
  <w:num w:numId="39">
    <w:abstractNumId w:val="16"/>
  </w:num>
  <w:num w:numId="40">
    <w:abstractNumId w:val="39"/>
  </w:num>
  <w:num w:numId="41">
    <w:abstractNumId w:val="24"/>
  </w:num>
  <w:num w:numId="42">
    <w:abstractNumId w:val="5"/>
  </w:num>
  <w:num w:numId="43">
    <w:abstractNumId w:val="30"/>
  </w:num>
  <w:num w:numId="44">
    <w:abstractNumId w:val="30"/>
  </w:num>
  <w:num w:numId="45">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054"/>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88D"/>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13"/>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9F0"/>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288"/>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4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013"/>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54"/>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C2A"/>
    <w:rsid w:val="004D3CA2"/>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9AA"/>
    <w:rsid w:val="00515CF8"/>
    <w:rsid w:val="0051604E"/>
    <w:rsid w:val="0051630D"/>
    <w:rsid w:val="005163F4"/>
    <w:rsid w:val="005166B3"/>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461"/>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1C"/>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30F"/>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2F83"/>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91"/>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41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4ED"/>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BE6"/>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26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303"/>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01"/>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81A"/>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5EF3"/>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7E3"/>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6CCE"/>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0DE"/>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42"/>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3E1"/>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1D2C"/>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A53"/>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520"/>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25"/>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775"/>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88D"/>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26127670">
      <w:bodyDiv w:val="1"/>
      <w:marLeft w:val="0"/>
      <w:marRight w:val="0"/>
      <w:marTop w:val="0"/>
      <w:marBottom w:val="0"/>
      <w:divBdr>
        <w:top w:val="none" w:sz="0" w:space="0" w:color="auto"/>
        <w:left w:val="none" w:sz="0" w:space="0" w:color="auto"/>
        <w:bottom w:val="none" w:sz="0" w:space="0" w:color="auto"/>
        <w:right w:val="none" w:sz="0" w:space="0" w:color="auto"/>
      </w:divBdr>
      <w:divsChild>
        <w:div w:id="161160707">
          <w:marLeft w:val="0"/>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650FF-254B-4044-AAF2-2AC53CD4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19</cp:revision>
  <cp:lastPrinted>2015-03-27T14:25:00Z</cp:lastPrinted>
  <dcterms:created xsi:type="dcterms:W3CDTF">2022-10-31T10:12:00Z</dcterms:created>
  <dcterms:modified xsi:type="dcterms:W3CDTF">2023-04-06T07:56:00Z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